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09" w:rsidRPr="00FE01D2" w:rsidRDefault="007E7A09" w:rsidP="007E7A09">
      <w:pP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p w:rsidR="007E7A09" w:rsidRPr="004A404D" w:rsidRDefault="007E7A09" w:rsidP="007E7A09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7E7A09" w:rsidRPr="004A404D" w:rsidRDefault="007E7A09" w:rsidP="007E7A09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D82986">
        <w:rPr>
          <w:b/>
          <w:color w:val="000000"/>
          <w:sz w:val="28"/>
          <w:szCs w:val="28"/>
        </w:rPr>
        <w:t>в отношении</w:t>
      </w:r>
      <w:r>
        <w:rPr>
          <w:b/>
          <w:color w:val="000000"/>
          <w:sz w:val="28"/>
          <w:szCs w:val="28"/>
        </w:rPr>
        <w:t xml:space="preserve"> материалов, </w:t>
      </w:r>
      <w:r>
        <w:rPr>
          <w:b/>
          <w:sz w:val="28"/>
          <w:szCs w:val="28"/>
        </w:rPr>
        <w:t xml:space="preserve">зарегистрированных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7E7A09" w:rsidRPr="00D82986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Едином </w:t>
      </w:r>
      <w:proofErr w:type="gramStart"/>
      <w:r>
        <w:rPr>
          <w:b/>
          <w:sz w:val="28"/>
          <w:szCs w:val="28"/>
        </w:rPr>
        <w:t>реестре</w:t>
      </w:r>
      <w:proofErr w:type="gramEnd"/>
      <w:r>
        <w:rPr>
          <w:b/>
          <w:sz w:val="28"/>
          <w:szCs w:val="28"/>
        </w:rPr>
        <w:t xml:space="preserve"> досудебных расследований </w:t>
      </w: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7E7A09" w:rsidRPr="00FF45B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>Дата проведения внутреннего анализа коррупционных рисков:</w:t>
      </w:r>
      <w:r>
        <w:rPr>
          <w:b/>
          <w:color w:val="000000"/>
          <w:sz w:val="28"/>
          <w:szCs w:val="28"/>
        </w:rPr>
        <w:t xml:space="preserve"> 05 ноября </w:t>
      </w:r>
      <w:r w:rsidRPr="00100120">
        <w:rPr>
          <w:b/>
          <w:color w:val="000000"/>
          <w:sz w:val="28"/>
          <w:szCs w:val="28"/>
        </w:rPr>
        <w:t>2016 года</w:t>
      </w:r>
      <w:r>
        <w:rPr>
          <w:b/>
          <w:color w:val="000000"/>
          <w:sz w:val="28"/>
          <w:szCs w:val="28"/>
        </w:rPr>
        <w:t>.</w:t>
      </w:r>
    </w:p>
    <w:p w:rsidR="007E7A09" w:rsidRPr="00FF45B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0"/>
          <w:szCs w:val="20"/>
        </w:rPr>
      </w:pP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00120">
        <w:rPr>
          <w:sz w:val="28"/>
          <w:szCs w:val="28"/>
        </w:rPr>
        <w:t>В целя</w:t>
      </w:r>
      <w:r>
        <w:rPr>
          <w:sz w:val="28"/>
          <w:szCs w:val="28"/>
        </w:rPr>
        <w:t>х реализации пункта 13 Типовых п</w:t>
      </w:r>
      <w:r w:rsidRPr="00100120">
        <w:rPr>
          <w:sz w:val="28"/>
          <w:szCs w:val="28"/>
        </w:rPr>
        <w:t>равил проведения  внутреннего анализа коррупционных рисков органов государственных до</w:t>
      </w:r>
      <w:r>
        <w:rPr>
          <w:sz w:val="28"/>
          <w:szCs w:val="28"/>
        </w:rPr>
        <w:t xml:space="preserve">ходов, утвержденных приказом </w:t>
      </w:r>
      <w:r w:rsidRPr="00100120">
        <w:rPr>
          <w:sz w:val="28"/>
          <w:szCs w:val="28"/>
        </w:rPr>
        <w:t xml:space="preserve">Министром по делам государственной службы  </w:t>
      </w:r>
      <w:proofErr w:type="gramStart"/>
      <w:r w:rsidRPr="00100120">
        <w:rPr>
          <w:sz w:val="28"/>
          <w:szCs w:val="28"/>
        </w:rPr>
        <w:t>Республики Казахстан от 29 декабря 2015 года № 18,</w:t>
      </w:r>
      <w:r>
        <w:rPr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Управлением внутренней безопасности Комитета государственных доходов Министерства финансов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Республики Казахстан (далее - Комитет)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совместно с Рабочей группой по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проведению внутреннего анализа коррупционных рисков (далее –</w:t>
      </w:r>
      <w:r>
        <w:rPr>
          <w:color w:val="000000"/>
          <w:sz w:val="28"/>
          <w:szCs w:val="28"/>
        </w:rPr>
        <w:t xml:space="preserve"> Р</w:t>
      </w:r>
      <w:r w:rsidRPr="00100120">
        <w:rPr>
          <w:color w:val="000000"/>
          <w:sz w:val="28"/>
          <w:szCs w:val="28"/>
        </w:rPr>
        <w:t>абочая группа</w:t>
      </w:r>
      <w:r w:rsidRPr="00610053">
        <w:rPr>
          <w:color w:val="000000"/>
          <w:sz w:val="28"/>
          <w:szCs w:val="28"/>
        </w:rPr>
        <w:t>), созданной приказом Председателя Комитета от 21 апреля 2016 года №</w:t>
      </w:r>
      <w:r>
        <w:rPr>
          <w:color w:val="000000"/>
          <w:sz w:val="28"/>
          <w:szCs w:val="28"/>
        </w:rPr>
        <w:t xml:space="preserve"> 230, </w:t>
      </w:r>
      <w:r w:rsidRPr="00100120">
        <w:rPr>
          <w:color w:val="000000"/>
          <w:sz w:val="28"/>
          <w:szCs w:val="28"/>
        </w:rPr>
        <w:t xml:space="preserve">проведен внутренний анализ коррупционных рисков </w:t>
      </w:r>
      <w:r>
        <w:rPr>
          <w:color w:val="000000"/>
          <w:sz w:val="28"/>
          <w:szCs w:val="28"/>
        </w:rPr>
        <w:t xml:space="preserve">в отношении материалов, зарегистрированных в Едином реестре досудебных расследований (далее - ЕРДР).  </w:t>
      </w:r>
      <w:proofErr w:type="gramEnd"/>
    </w:p>
    <w:p w:rsidR="007E7A09" w:rsidRPr="002917B2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 xml:space="preserve">Выявление наличия </w:t>
      </w:r>
      <w:proofErr w:type="spellStart"/>
      <w:r w:rsidRPr="002917B2">
        <w:rPr>
          <w:i/>
          <w:color w:val="000000"/>
          <w:sz w:val="28"/>
          <w:szCs w:val="28"/>
        </w:rPr>
        <w:t>коррупциогенных</w:t>
      </w:r>
      <w:proofErr w:type="spellEnd"/>
      <w:r w:rsidRPr="002917B2">
        <w:rPr>
          <w:i/>
          <w:color w:val="000000"/>
          <w:sz w:val="28"/>
          <w:szCs w:val="28"/>
        </w:rPr>
        <w:t xml:space="preserve"> рисков, создающих возможности для совершения коррупционных действий и (или) принятия решений.</w:t>
      </w:r>
    </w:p>
    <w:p w:rsidR="007E7A09" w:rsidRPr="006B1AC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 xml:space="preserve">В 2016 году в ЕРДР зарегистрированы 3 уголовных дела за неправомерные действия должностных лиц органов государственных доходов при осуществлении ими контроля процедур банкротства. </w:t>
      </w:r>
    </w:p>
    <w:p w:rsidR="007E7A09" w:rsidRPr="006B1AC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 xml:space="preserve">Таким образом, можно констатировать тот факт, что отсутствие автоматизации процедур реабилитации и банкротства, автоматизации процесса камерального контроля хозяйственных операций должника в период банкротства создает предпосылки для представления администраторами недостоверной информации, ее сокрытие и искажение. </w:t>
      </w:r>
    </w:p>
    <w:p w:rsidR="007E7A09" w:rsidRPr="006B1AC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>Как следствие</w:t>
      </w:r>
      <w:r>
        <w:rPr>
          <w:color w:val="000000"/>
          <w:sz w:val="28"/>
          <w:szCs w:val="28"/>
        </w:rPr>
        <w:t>,</w:t>
      </w:r>
      <w:r w:rsidRPr="006B1AC5">
        <w:rPr>
          <w:color w:val="000000"/>
          <w:sz w:val="28"/>
          <w:szCs w:val="28"/>
        </w:rPr>
        <w:t xml:space="preserve"> существует риск совершения должностными лицами органов государственных доходов коррупционного правонарушения при принятии решений в ходе осуществления государственного контроля над процедурами реабилитации и банкротства на основании недостоверных сведений администраторов. </w:t>
      </w:r>
    </w:p>
    <w:p w:rsidR="007E7A09" w:rsidRPr="006B1AC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 xml:space="preserve">Вместе с тем, </w:t>
      </w:r>
      <w:r>
        <w:rPr>
          <w:color w:val="000000"/>
          <w:sz w:val="28"/>
          <w:szCs w:val="28"/>
        </w:rPr>
        <w:t xml:space="preserve">также </w:t>
      </w:r>
      <w:r w:rsidRPr="006B1AC5">
        <w:rPr>
          <w:color w:val="000000"/>
          <w:sz w:val="28"/>
          <w:szCs w:val="28"/>
        </w:rPr>
        <w:t xml:space="preserve">существует риск некачественного проведения камерального контроля по установлению достоверности представленных администратором сведений, поскольку отсутствует прямое электронное взаимодействие с информационными системами уполномоченных, судебных и правоохранительных органов Республики Казахстан. </w:t>
      </w:r>
    </w:p>
    <w:p w:rsidR="007E7A09" w:rsidRPr="006B1AC5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>Более того, в связи с отсутствием автоматизации предоставления администраторами информации не в полном объеме реализуются полномочия по проведению ведомственного контроля Комитетом деятельности территориальных органов государственных доходов относительно полноты принятых мер по выставлению уведомлений и привлечения к административной  ответственности.</w:t>
      </w:r>
    </w:p>
    <w:p w:rsidR="007E7A09" w:rsidRPr="006B2E90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B2E90">
        <w:rPr>
          <w:i/>
          <w:color w:val="000000"/>
          <w:sz w:val="28"/>
          <w:szCs w:val="28"/>
        </w:rPr>
        <w:t xml:space="preserve">Рекомендации выявленных коррупционных рисков, дискреционных </w:t>
      </w:r>
      <w:r w:rsidRPr="006B2E90">
        <w:rPr>
          <w:i/>
          <w:color w:val="000000"/>
          <w:sz w:val="28"/>
          <w:szCs w:val="28"/>
        </w:rPr>
        <w:lastRenderedPageBreak/>
        <w:t>полномочий и норм, способствующих совершению коррупционных правонарушений и преступлений.</w:t>
      </w: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6B1AC5">
        <w:rPr>
          <w:color w:val="000000"/>
          <w:sz w:val="28"/>
          <w:szCs w:val="28"/>
        </w:rPr>
        <w:t>Управлениям информационных технологий и по работе с задолженностью Комитета обеспечить до 31 декабря 2017 года  автоматизацию процессов предоставления администраторами отчетности, получение сведений от уполномоченных органов в области реабилитации и банкротства, а также пересмотреть порядок взаимодействия с подразделениями Службы экономических расследований Комитета в части расширения информационного взаимодействия.</w:t>
      </w: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7E7A09" w:rsidRPr="00001E87" w:rsidRDefault="007E7A09" w:rsidP="007E7A09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001E87">
        <w:rPr>
          <w:b/>
          <w:color w:val="000000"/>
          <w:sz w:val="28"/>
          <w:szCs w:val="28"/>
          <w:lang w:val="kk-KZ"/>
        </w:rPr>
        <w:t xml:space="preserve">Рабочая группа </w:t>
      </w:r>
    </w:p>
    <w:p w:rsidR="007E7A09" w:rsidRPr="00001E87" w:rsidRDefault="007E7A09" w:rsidP="007E7A09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001E87">
        <w:rPr>
          <w:b/>
          <w:color w:val="000000"/>
          <w:sz w:val="28"/>
          <w:szCs w:val="28"/>
          <w:lang w:val="kk-KZ"/>
        </w:rPr>
        <w:t>Комитета государственных доходов</w:t>
      </w:r>
    </w:p>
    <w:p w:rsidR="007E7A09" w:rsidRPr="00001E87" w:rsidRDefault="007E7A09" w:rsidP="007E7A09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7E7A09" w:rsidRDefault="007E7A09" w:rsidP="007E7A09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  <w:r>
        <w:rPr>
          <w:b/>
          <w:sz w:val="28"/>
          <w:szCs w:val="28"/>
        </w:rPr>
        <w:t xml:space="preserve"> </w:t>
      </w: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rFonts w:eastAsiaTheme="minorHAnsi"/>
          <w:sz w:val="26"/>
          <w:szCs w:val="26"/>
          <w:lang w:val="kk-KZ"/>
        </w:rPr>
      </w:pPr>
    </w:p>
    <w:p w:rsidR="007E7A09" w:rsidRPr="001F0666" w:rsidRDefault="007E7A09" w:rsidP="007E7A09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627D0A" w:rsidRDefault="00627D0A"/>
    <w:sectPr w:rsidR="00627D0A" w:rsidSect="00FE01D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A4" w:rsidRDefault="005A13A4">
      <w:r>
        <w:separator/>
      </w:r>
    </w:p>
  </w:endnote>
  <w:endnote w:type="continuationSeparator" w:id="0">
    <w:p w:rsidR="005A13A4" w:rsidRDefault="005A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A4" w:rsidRDefault="005A13A4">
      <w:r>
        <w:separator/>
      </w:r>
    </w:p>
  </w:footnote>
  <w:footnote w:type="continuationSeparator" w:id="0">
    <w:p w:rsidR="005A13A4" w:rsidRDefault="005A1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14" w:rsidRDefault="005A13A4">
    <w:pPr>
      <w:pStyle w:val="a3"/>
      <w:jc w:val="center"/>
    </w:pPr>
  </w:p>
  <w:p w:rsidR="00982214" w:rsidRDefault="005A1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09"/>
    <w:rsid w:val="000A239F"/>
    <w:rsid w:val="005A13A4"/>
    <w:rsid w:val="005E0339"/>
    <w:rsid w:val="00627D0A"/>
    <w:rsid w:val="007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A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A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2016-12-07T14:06:00Z</dcterms:created>
  <dcterms:modified xsi:type="dcterms:W3CDTF">2016-12-08T04:11:00Z</dcterms:modified>
</cp:coreProperties>
</file>