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C53" w:rsidRPr="00FE01D2" w:rsidRDefault="00785C53" w:rsidP="00785C53">
      <w:pPr>
        <w:jc w:val="center"/>
        <w:rPr>
          <w:b/>
          <w:color w:val="000000"/>
          <w:sz w:val="20"/>
          <w:szCs w:val="20"/>
        </w:rPr>
      </w:pPr>
    </w:p>
    <w:p w:rsidR="00785C53" w:rsidRPr="004A404D" w:rsidRDefault="00785C53" w:rsidP="00785C53">
      <w:pPr>
        <w:jc w:val="center"/>
        <w:rPr>
          <w:b/>
          <w:color w:val="000000"/>
          <w:sz w:val="28"/>
          <w:szCs w:val="28"/>
        </w:rPr>
      </w:pPr>
      <w:r w:rsidRPr="004A404D">
        <w:rPr>
          <w:b/>
          <w:color w:val="000000"/>
          <w:sz w:val="28"/>
          <w:szCs w:val="28"/>
        </w:rPr>
        <w:t>Аналитическая справка</w:t>
      </w:r>
    </w:p>
    <w:p w:rsidR="00785C53" w:rsidRPr="004A404D" w:rsidRDefault="00785C53" w:rsidP="00785C53">
      <w:pPr>
        <w:jc w:val="center"/>
        <w:rPr>
          <w:b/>
          <w:color w:val="000000"/>
          <w:sz w:val="28"/>
          <w:szCs w:val="28"/>
        </w:rPr>
      </w:pPr>
      <w:r w:rsidRPr="004A404D">
        <w:rPr>
          <w:b/>
          <w:color w:val="000000"/>
          <w:sz w:val="28"/>
          <w:szCs w:val="28"/>
        </w:rPr>
        <w:t xml:space="preserve">по результатам </w:t>
      </w:r>
      <w:r>
        <w:rPr>
          <w:b/>
          <w:color w:val="000000"/>
          <w:sz w:val="28"/>
          <w:szCs w:val="28"/>
        </w:rPr>
        <w:t>антикоррупционного мониторинга</w:t>
      </w:r>
    </w:p>
    <w:p w:rsidR="00785C53" w:rsidRDefault="00785C53" w:rsidP="00785C53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center"/>
        <w:rPr>
          <w:b/>
          <w:sz w:val="28"/>
          <w:szCs w:val="28"/>
        </w:rPr>
      </w:pPr>
      <w:r w:rsidRPr="00D82986">
        <w:rPr>
          <w:b/>
          <w:color w:val="000000"/>
          <w:sz w:val="28"/>
          <w:szCs w:val="28"/>
        </w:rPr>
        <w:t>в отношении</w:t>
      </w:r>
      <w:r>
        <w:rPr>
          <w:b/>
          <w:color w:val="000000"/>
          <w:sz w:val="28"/>
          <w:szCs w:val="28"/>
        </w:rPr>
        <w:t xml:space="preserve"> материалов, </w:t>
      </w:r>
      <w:r>
        <w:rPr>
          <w:b/>
          <w:sz w:val="28"/>
          <w:szCs w:val="28"/>
        </w:rPr>
        <w:t xml:space="preserve">зарегистрированных </w:t>
      </w:r>
      <w:proofErr w:type="gramStart"/>
      <w:r>
        <w:rPr>
          <w:b/>
          <w:sz w:val="28"/>
          <w:szCs w:val="28"/>
        </w:rPr>
        <w:t>в</w:t>
      </w:r>
      <w:proofErr w:type="gramEnd"/>
    </w:p>
    <w:p w:rsidR="00785C53" w:rsidRPr="00D82986" w:rsidRDefault="00785C53" w:rsidP="00785C53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Едином </w:t>
      </w:r>
      <w:proofErr w:type="gramStart"/>
      <w:r>
        <w:rPr>
          <w:b/>
          <w:sz w:val="28"/>
          <w:szCs w:val="28"/>
        </w:rPr>
        <w:t>реестре</w:t>
      </w:r>
      <w:proofErr w:type="gramEnd"/>
      <w:r>
        <w:rPr>
          <w:b/>
          <w:sz w:val="28"/>
          <w:szCs w:val="28"/>
        </w:rPr>
        <w:t xml:space="preserve"> досудебных расследований  </w:t>
      </w:r>
    </w:p>
    <w:p w:rsidR="00785C53" w:rsidRDefault="00785C53" w:rsidP="00785C53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center"/>
        <w:rPr>
          <w:b/>
          <w:sz w:val="20"/>
          <w:szCs w:val="20"/>
        </w:rPr>
      </w:pPr>
    </w:p>
    <w:p w:rsidR="00785C53" w:rsidRPr="00FF45B5" w:rsidRDefault="00785C53" w:rsidP="00785C53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center"/>
        <w:rPr>
          <w:b/>
          <w:sz w:val="20"/>
          <w:szCs w:val="20"/>
        </w:rPr>
      </w:pPr>
    </w:p>
    <w:p w:rsidR="00785C53" w:rsidRDefault="00785C53" w:rsidP="00785C53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100120">
        <w:rPr>
          <w:b/>
          <w:color w:val="000000"/>
          <w:sz w:val="28"/>
          <w:szCs w:val="28"/>
        </w:rPr>
        <w:t>Дата проведения внутреннего анализа коррупционных рисков:</w:t>
      </w:r>
      <w:r>
        <w:rPr>
          <w:b/>
          <w:color w:val="000000"/>
          <w:sz w:val="28"/>
          <w:szCs w:val="28"/>
        </w:rPr>
        <w:t xml:space="preserve"> 05 ноября </w:t>
      </w:r>
      <w:r w:rsidRPr="00100120">
        <w:rPr>
          <w:b/>
          <w:color w:val="000000"/>
          <w:sz w:val="28"/>
          <w:szCs w:val="28"/>
        </w:rPr>
        <w:t>2016 года</w:t>
      </w:r>
      <w:r>
        <w:rPr>
          <w:b/>
          <w:color w:val="000000"/>
          <w:sz w:val="28"/>
          <w:szCs w:val="28"/>
        </w:rPr>
        <w:t>.</w:t>
      </w:r>
    </w:p>
    <w:p w:rsidR="00785C53" w:rsidRPr="00FF45B5" w:rsidRDefault="00785C53" w:rsidP="00785C53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sz w:val="20"/>
          <w:szCs w:val="20"/>
        </w:rPr>
      </w:pPr>
    </w:p>
    <w:p w:rsidR="00785C53" w:rsidRDefault="00785C53" w:rsidP="00785C53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proofErr w:type="gramStart"/>
      <w:r w:rsidRPr="00100120">
        <w:rPr>
          <w:sz w:val="28"/>
          <w:szCs w:val="28"/>
        </w:rPr>
        <w:t>В целя</w:t>
      </w:r>
      <w:r>
        <w:rPr>
          <w:sz w:val="28"/>
          <w:szCs w:val="28"/>
        </w:rPr>
        <w:t>х реализации пункта 13 Типовых п</w:t>
      </w:r>
      <w:r w:rsidRPr="00100120">
        <w:rPr>
          <w:sz w:val="28"/>
          <w:szCs w:val="28"/>
        </w:rPr>
        <w:t>равил проведения  внутреннего анализа коррупционных рисков органов государственных до</w:t>
      </w:r>
      <w:r>
        <w:rPr>
          <w:sz w:val="28"/>
          <w:szCs w:val="28"/>
        </w:rPr>
        <w:t xml:space="preserve">ходов, утвержденных приказом </w:t>
      </w:r>
      <w:r w:rsidRPr="00100120">
        <w:rPr>
          <w:sz w:val="28"/>
          <w:szCs w:val="28"/>
        </w:rPr>
        <w:t>Министром по делам государственной службы  Республики Казахстан от  29 декабря 2015 года № 18,</w:t>
      </w:r>
      <w:r>
        <w:rPr>
          <w:sz w:val="28"/>
          <w:szCs w:val="28"/>
        </w:rPr>
        <w:t xml:space="preserve"> </w:t>
      </w:r>
      <w:r w:rsidRPr="00100120">
        <w:rPr>
          <w:color w:val="000000"/>
          <w:sz w:val="28"/>
          <w:szCs w:val="28"/>
        </w:rPr>
        <w:t>Управлением внутренней безопасности Комитета государственных доходов Министерства финансов  Республики Казахстан (далее - Комитет)</w:t>
      </w:r>
      <w:r>
        <w:rPr>
          <w:color w:val="000000"/>
          <w:sz w:val="28"/>
          <w:szCs w:val="28"/>
        </w:rPr>
        <w:t xml:space="preserve"> </w:t>
      </w:r>
      <w:r w:rsidRPr="00100120">
        <w:rPr>
          <w:color w:val="000000"/>
          <w:sz w:val="28"/>
          <w:szCs w:val="28"/>
        </w:rPr>
        <w:t>совместно с Рабочей группой по проведению внутреннего анализа коррупционных рисков (далее –</w:t>
      </w:r>
      <w:r>
        <w:rPr>
          <w:color w:val="000000"/>
          <w:sz w:val="28"/>
          <w:szCs w:val="28"/>
        </w:rPr>
        <w:t xml:space="preserve"> Р</w:t>
      </w:r>
      <w:r w:rsidRPr="00100120">
        <w:rPr>
          <w:color w:val="000000"/>
          <w:sz w:val="28"/>
          <w:szCs w:val="28"/>
        </w:rPr>
        <w:t>абочая группа</w:t>
      </w:r>
      <w:r w:rsidRPr="00610053">
        <w:rPr>
          <w:color w:val="000000"/>
          <w:sz w:val="28"/>
          <w:szCs w:val="28"/>
        </w:rPr>
        <w:t>), созданной приказом Председателя Комитета от</w:t>
      </w:r>
      <w:proofErr w:type="gramEnd"/>
      <w:r>
        <w:rPr>
          <w:color w:val="000000"/>
          <w:sz w:val="28"/>
          <w:szCs w:val="28"/>
        </w:rPr>
        <w:t xml:space="preserve"> </w:t>
      </w:r>
      <w:r w:rsidRPr="00610053">
        <w:rPr>
          <w:color w:val="000000"/>
          <w:sz w:val="28"/>
          <w:szCs w:val="28"/>
        </w:rPr>
        <w:t>21 апреля 2016 года №</w:t>
      </w:r>
      <w:r>
        <w:rPr>
          <w:color w:val="000000"/>
          <w:sz w:val="28"/>
          <w:szCs w:val="28"/>
        </w:rPr>
        <w:t xml:space="preserve"> 230, </w:t>
      </w:r>
      <w:r w:rsidRPr="00100120">
        <w:rPr>
          <w:color w:val="000000"/>
          <w:sz w:val="28"/>
          <w:szCs w:val="28"/>
        </w:rPr>
        <w:t xml:space="preserve">проведен внутренний анализ коррупционных рисков </w:t>
      </w:r>
      <w:r>
        <w:rPr>
          <w:color w:val="000000"/>
          <w:sz w:val="28"/>
          <w:szCs w:val="28"/>
        </w:rPr>
        <w:t>в отношении материалов, зареги</w:t>
      </w:r>
      <w:r w:rsidRPr="009D7A1D">
        <w:rPr>
          <w:color w:val="000000"/>
          <w:sz w:val="28"/>
          <w:szCs w:val="28"/>
        </w:rPr>
        <w:t>ст</w:t>
      </w:r>
      <w:r>
        <w:rPr>
          <w:color w:val="000000"/>
          <w:sz w:val="28"/>
          <w:szCs w:val="28"/>
        </w:rPr>
        <w:t xml:space="preserve">рированных в Едином реестре досудебных расследований (далее - ЕРДР).  </w:t>
      </w:r>
    </w:p>
    <w:p w:rsidR="00785C53" w:rsidRPr="002917B2" w:rsidRDefault="00785C53" w:rsidP="00785C53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i/>
          <w:color w:val="000000"/>
          <w:sz w:val="28"/>
          <w:szCs w:val="28"/>
        </w:rPr>
      </w:pPr>
      <w:r w:rsidRPr="002917B2">
        <w:rPr>
          <w:i/>
          <w:color w:val="000000"/>
          <w:sz w:val="28"/>
          <w:szCs w:val="28"/>
        </w:rPr>
        <w:t xml:space="preserve">Выявление наличия </w:t>
      </w:r>
      <w:proofErr w:type="spellStart"/>
      <w:r w:rsidRPr="002917B2">
        <w:rPr>
          <w:i/>
          <w:color w:val="000000"/>
          <w:sz w:val="28"/>
          <w:szCs w:val="28"/>
        </w:rPr>
        <w:t>коррупциогенных</w:t>
      </w:r>
      <w:proofErr w:type="spellEnd"/>
      <w:r w:rsidRPr="002917B2">
        <w:rPr>
          <w:i/>
          <w:color w:val="000000"/>
          <w:sz w:val="28"/>
          <w:szCs w:val="28"/>
        </w:rPr>
        <w:t xml:space="preserve"> рисков, создающих возможности для совершения коррупционных действий и (или) принятия решений.</w:t>
      </w:r>
    </w:p>
    <w:p w:rsidR="00785C53" w:rsidRDefault="00785C53" w:rsidP="00785C53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D15B72">
        <w:rPr>
          <w:color w:val="000000"/>
          <w:sz w:val="28"/>
          <w:szCs w:val="28"/>
        </w:rPr>
        <w:t xml:space="preserve"> 2016 году в ЕРДР зарегистрировано 6 материалов досудебных расследований в отношении должностных лиц </w:t>
      </w:r>
      <w:r>
        <w:rPr>
          <w:color w:val="000000"/>
          <w:sz w:val="28"/>
          <w:szCs w:val="28"/>
        </w:rPr>
        <w:t xml:space="preserve">органов государственных доходов </w:t>
      </w:r>
      <w:r w:rsidRPr="00D15B72">
        <w:rPr>
          <w:color w:val="000000"/>
          <w:sz w:val="28"/>
          <w:szCs w:val="28"/>
        </w:rPr>
        <w:t>за получение взятки по фактам выдачи фиктивных справок об отсутствии налоговой задолженности на автотранспорт.</w:t>
      </w:r>
    </w:p>
    <w:p w:rsidR="00785C53" w:rsidRDefault="00785C53" w:rsidP="00785C53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 w:rsidRPr="00D15B72">
        <w:rPr>
          <w:color w:val="000000"/>
          <w:sz w:val="28"/>
          <w:szCs w:val="28"/>
        </w:rPr>
        <w:t xml:space="preserve">С целью </w:t>
      </w:r>
      <w:r>
        <w:rPr>
          <w:color w:val="000000"/>
          <w:sz w:val="28"/>
          <w:szCs w:val="28"/>
        </w:rPr>
        <w:t xml:space="preserve">минимизации и </w:t>
      </w:r>
      <w:r w:rsidRPr="00D15B72">
        <w:rPr>
          <w:color w:val="000000"/>
          <w:sz w:val="28"/>
          <w:szCs w:val="28"/>
        </w:rPr>
        <w:t>устранения коррупционных рисков по указанным фактам</w:t>
      </w:r>
      <w:r>
        <w:rPr>
          <w:color w:val="000000"/>
          <w:sz w:val="28"/>
          <w:szCs w:val="28"/>
        </w:rPr>
        <w:t xml:space="preserve">, предлагается проработать </w:t>
      </w:r>
      <w:r w:rsidRPr="00D15B72">
        <w:rPr>
          <w:color w:val="000000"/>
          <w:sz w:val="28"/>
          <w:szCs w:val="28"/>
        </w:rPr>
        <w:t xml:space="preserve">вопрос централизованного учета лицевых счетов (ЦУЛС) в </w:t>
      </w:r>
      <w:r>
        <w:rPr>
          <w:color w:val="000000"/>
          <w:sz w:val="28"/>
          <w:szCs w:val="28"/>
        </w:rPr>
        <w:t xml:space="preserve">рамках </w:t>
      </w:r>
      <w:r w:rsidRPr="00D15B72">
        <w:rPr>
          <w:color w:val="000000"/>
          <w:sz w:val="28"/>
          <w:szCs w:val="28"/>
        </w:rPr>
        <w:t xml:space="preserve">интеграции с </w:t>
      </w:r>
      <w:r>
        <w:rPr>
          <w:color w:val="000000"/>
          <w:sz w:val="28"/>
          <w:szCs w:val="28"/>
        </w:rPr>
        <w:t xml:space="preserve">информационной системой ЦОН. Данная мера исключит возможность </w:t>
      </w:r>
      <w:r w:rsidRPr="00D15B72">
        <w:rPr>
          <w:color w:val="000000"/>
          <w:sz w:val="28"/>
          <w:szCs w:val="28"/>
        </w:rPr>
        <w:t>непосредственн</w:t>
      </w:r>
      <w:r>
        <w:rPr>
          <w:color w:val="000000"/>
          <w:sz w:val="28"/>
          <w:szCs w:val="28"/>
        </w:rPr>
        <w:t>ого</w:t>
      </w:r>
      <w:r w:rsidRPr="00D15B72">
        <w:rPr>
          <w:color w:val="000000"/>
          <w:sz w:val="28"/>
          <w:szCs w:val="28"/>
        </w:rPr>
        <w:t xml:space="preserve"> контакт</w:t>
      </w:r>
      <w:r>
        <w:rPr>
          <w:color w:val="000000"/>
          <w:sz w:val="28"/>
          <w:szCs w:val="28"/>
        </w:rPr>
        <w:t>а</w:t>
      </w:r>
      <w:r w:rsidRPr="00D15B72">
        <w:rPr>
          <w:color w:val="000000"/>
          <w:sz w:val="28"/>
          <w:szCs w:val="28"/>
        </w:rPr>
        <w:t xml:space="preserve"> между </w:t>
      </w:r>
      <w:proofErr w:type="spellStart"/>
      <w:r w:rsidRPr="00D15B72">
        <w:rPr>
          <w:color w:val="000000"/>
          <w:sz w:val="28"/>
          <w:szCs w:val="28"/>
        </w:rPr>
        <w:t>услугополучателем</w:t>
      </w:r>
      <w:proofErr w:type="spellEnd"/>
      <w:r w:rsidRPr="00D15B72">
        <w:rPr>
          <w:color w:val="000000"/>
          <w:sz w:val="28"/>
          <w:szCs w:val="28"/>
        </w:rPr>
        <w:t xml:space="preserve"> и работником </w:t>
      </w:r>
      <w:r>
        <w:rPr>
          <w:color w:val="000000"/>
          <w:sz w:val="28"/>
          <w:szCs w:val="28"/>
        </w:rPr>
        <w:t xml:space="preserve">органа государственных доходов в ходе </w:t>
      </w:r>
      <w:r w:rsidRPr="00D15B72">
        <w:rPr>
          <w:color w:val="000000"/>
          <w:sz w:val="28"/>
          <w:szCs w:val="28"/>
        </w:rPr>
        <w:t>предоставления справки об отсутствии задолженности по налогу на транспортные средства</w:t>
      </w:r>
      <w:r>
        <w:rPr>
          <w:color w:val="000000"/>
          <w:sz w:val="28"/>
          <w:szCs w:val="28"/>
        </w:rPr>
        <w:t>.</w:t>
      </w:r>
    </w:p>
    <w:p w:rsidR="00785C53" w:rsidRPr="002917B2" w:rsidRDefault="00785C53" w:rsidP="00785C53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i/>
          <w:color w:val="000000"/>
          <w:sz w:val="28"/>
          <w:szCs w:val="28"/>
        </w:rPr>
      </w:pPr>
      <w:r w:rsidRPr="002917B2">
        <w:rPr>
          <w:i/>
          <w:color w:val="000000"/>
          <w:sz w:val="28"/>
          <w:szCs w:val="28"/>
        </w:rPr>
        <w:t>Рекомендации выявленных коррупционных рисков, дискреционных полномочий и норм, способствующих совершению коррупционных правонарушений и преступлений.</w:t>
      </w:r>
    </w:p>
    <w:p w:rsidR="00785C53" w:rsidRDefault="00785C53" w:rsidP="00785C53">
      <w:pPr>
        <w:widowControl w:val="0"/>
        <w:pBdr>
          <w:bottom w:val="single" w:sz="4" w:space="31" w:color="FFFFFF"/>
        </w:pBdr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Управлениям информационных технологий и по работе с налогоплательщиками Комитета проработать вопрос по обеспечению </w:t>
      </w:r>
      <w:r w:rsidRPr="00D15B72">
        <w:rPr>
          <w:color w:val="000000"/>
          <w:sz w:val="28"/>
          <w:szCs w:val="28"/>
        </w:rPr>
        <w:t xml:space="preserve">централизованного учета лицевых счетов (ЦУЛС) </w:t>
      </w:r>
      <w:r>
        <w:rPr>
          <w:color w:val="000000"/>
          <w:sz w:val="28"/>
          <w:szCs w:val="28"/>
        </w:rPr>
        <w:t xml:space="preserve">в рамках </w:t>
      </w:r>
      <w:r w:rsidRPr="00D15B72">
        <w:rPr>
          <w:color w:val="000000"/>
          <w:sz w:val="28"/>
          <w:szCs w:val="28"/>
        </w:rPr>
        <w:t>интеграции с информационной системой ЦОН</w:t>
      </w:r>
      <w:r>
        <w:rPr>
          <w:color w:val="000000"/>
          <w:sz w:val="28"/>
          <w:szCs w:val="28"/>
        </w:rPr>
        <w:t>, со сроком исполнения –</w:t>
      </w:r>
      <w:r w:rsidRPr="00AC6F3A">
        <w:rPr>
          <w:color w:val="000000"/>
          <w:sz w:val="28"/>
          <w:szCs w:val="28"/>
        </w:rPr>
        <w:t>31 марта</w:t>
      </w:r>
      <w:r>
        <w:rPr>
          <w:color w:val="000000"/>
          <w:sz w:val="28"/>
          <w:szCs w:val="28"/>
        </w:rPr>
        <w:t xml:space="preserve"> </w:t>
      </w:r>
      <w:r w:rsidRPr="00AC6F3A">
        <w:rPr>
          <w:color w:val="000000"/>
          <w:sz w:val="28"/>
          <w:szCs w:val="28"/>
        </w:rPr>
        <w:t>2017 года</w:t>
      </w:r>
      <w:r>
        <w:rPr>
          <w:color w:val="000000"/>
          <w:sz w:val="28"/>
          <w:szCs w:val="28"/>
        </w:rPr>
        <w:t>.</w:t>
      </w:r>
    </w:p>
    <w:p w:rsidR="00785C53" w:rsidRDefault="00785C53" w:rsidP="00C959CB">
      <w:pPr>
        <w:widowControl w:val="0"/>
        <w:pBdr>
          <w:bottom w:val="single" w:sz="4" w:space="31" w:color="FFFFFF"/>
        </w:pBdr>
        <w:adjustRightInd w:val="0"/>
        <w:contextualSpacing/>
        <w:jc w:val="both"/>
        <w:rPr>
          <w:color w:val="000000"/>
          <w:sz w:val="28"/>
          <w:szCs w:val="28"/>
        </w:rPr>
      </w:pPr>
    </w:p>
    <w:p w:rsidR="00C959CB" w:rsidRDefault="00C959CB" w:rsidP="00785C53">
      <w:pPr>
        <w:widowControl w:val="0"/>
        <w:pBdr>
          <w:bottom w:val="single" w:sz="4" w:space="31" w:color="FFFFFF"/>
        </w:pBdr>
        <w:adjustRightInd w:val="0"/>
        <w:contextualSpacing/>
        <w:jc w:val="both"/>
        <w:rPr>
          <w:b/>
          <w:color w:val="000000"/>
          <w:sz w:val="28"/>
          <w:szCs w:val="28"/>
          <w:lang w:val="kk-KZ"/>
        </w:rPr>
      </w:pPr>
    </w:p>
    <w:p w:rsidR="00785C53" w:rsidRPr="00001E87" w:rsidRDefault="00785C53" w:rsidP="00785C53">
      <w:pPr>
        <w:widowControl w:val="0"/>
        <w:pBdr>
          <w:bottom w:val="single" w:sz="4" w:space="31" w:color="FFFFFF"/>
        </w:pBdr>
        <w:adjustRightInd w:val="0"/>
        <w:contextualSpacing/>
        <w:jc w:val="both"/>
        <w:rPr>
          <w:b/>
          <w:color w:val="000000"/>
          <w:sz w:val="28"/>
          <w:szCs w:val="28"/>
          <w:lang w:val="kk-KZ"/>
        </w:rPr>
      </w:pPr>
      <w:bookmarkStart w:id="0" w:name="_GoBack"/>
      <w:bookmarkEnd w:id="0"/>
      <w:r w:rsidRPr="00001E87">
        <w:rPr>
          <w:b/>
          <w:color w:val="000000"/>
          <w:sz w:val="28"/>
          <w:szCs w:val="28"/>
          <w:lang w:val="kk-KZ"/>
        </w:rPr>
        <w:t xml:space="preserve">Рабочая группа </w:t>
      </w:r>
    </w:p>
    <w:p w:rsidR="00785C53" w:rsidRPr="00C959CB" w:rsidRDefault="00785C53" w:rsidP="00C959CB">
      <w:pPr>
        <w:widowControl w:val="0"/>
        <w:pBdr>
          <w:bottom w:val="single" w:sz="4" w:space="31" w:color="FFFFFF"/>
        </w:pBdr>
        <w:adjustRightInd w:val="0"/>
        <w:contextualSpacing/>
        <w:jc w:val="both"/>
        <w:rPr>
          <w:b/>
          <w:color w:val="000000"/>
          <w:sz w:val="28"/>
          <w:szCs w:val="28"/>
          <w:lang w:val="kk-KZ"/>
        </w:rPr>
      </w:pPr>
      <w:r w:rsidRPr="00001E87">
        <w:rPr>
          <w:b/>
          <w:color w:val="000000"/>
          <w:sz w:val="28"/>
          <w:szCs w:val="28"/>
          <w:lang w:val="kk-KZ"/>
        </w:rPr>
        <w:t>Комитета государственных доходов</w:t>
      </w:r>
    </w:p>
    <w:p w:rsidR="00627D0A" w:rsidRDefault="00627D0A"/>
    <w:sectPr w:rsidR="00627D0A" w:rsidSect="00C959C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C53"/>
    <w:rsid w:val="005E0339"/>
    <w:rsid w:val="00627D0A"/>
    <w:rsid w:val="00785C53"/>
    <w:rsid w:val="00C9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328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Нурахметова Амангуль Жумабаевна</dc:creator>
  <cp:lastModifiedBy>Нурахметова Амангуль Жумабаевна</cp:lastModifiedBy>
  <cp:revision>2</cp:revision>
  <dcterms:created xsi:type="dcterms:W3CDTF">2016-12-07T14:08:00Z</dcterms:created>
  <dcterms:modified xsi:type="dcterms:W3CDTF">2016-12-08T04:12:00Z</dcterms:modified>
</cp:coreProperties>
</file>