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F32" w:rsidRDefault="00534F32" w:rsidP="00534F32">
      <w:pPr>
        <w:spacing w:after="0"/>
      </w:pPr>
    </w:p>
    <w:tbl>
      <w:tblPr>
        <w:tblW w:w="10441" w:type="dxa"/>
        <w:tblCellSpacing w:w="0" w:type="auto"/>
        <w:tblInd w:w="709" w:type="dxa"/>
        <w:tblLook w:val="04A0" w:firstRow="1" w:lastRow="0" w:firstColumn="1" w:lastColumn="0" w:noHBand="0" w:noVBand="1"/>
      </w:tblPr>
      <w:tblGrid>
        <w:gridCol w:w="6095"/>
        <w:gridCol w:w="4346"/>
      </w:tblGrid>
      <w:tr w:rsidR="00534F32" w:rsidRPr="00534F32" w:rsidTr="00534F32">
        <w:trPr>
          <w:trHeight w:val="30"/>
          <w:tblCellSpacing w:w="0" w:type="auto"/>
        </w:trPr>
        <w:tc>
          <w:tcPr>
            <w:tcW w:w="60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4F32" w:rsidRPr="00534F32" w:rsidRDefault="00534F32" w:rsidP="00B3522C">
            <w:pPr>
              <w:spacing w:after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534F3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3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4F32" w:rsidRPr="00534F32" w:rsidRDefault="00534F32" w:rsidP="00B3522C">
            <w:pPr>
              <w:spacing w:after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534F32">
              <w:rPr>
                <w:color w:val="000000"/>
                <w:sz w:val="28"/>
                <w:szCs w:val="28"/>
                <w:lang w:val="ru-RU"/>
              </w:rPr>
              <w:t>Приложение 2 к приказу</w:t>
            </w:r>
            <w:r w:rsidRPr="00534F32">
              <w:rPr>
                <w:sz w:val="28"/>
                <w:szCs w:val="28"/>
                <w:lang w:val="ru-RU"/>
              </w:rPr>
              <w:br/>
            </w:r>
            <w:r w:rsidRPr="00534F32">
              <w:rPr>
                <w:color w:val="000000"/>
                <w:sz w:val="28"/>
                <w:szCs w:val="28"/>
                <w:lang w:val="ru-RU"/>
              </w:rPr>
              <w:t>Министра финансов</w:t>
            </w:r>
            <w:r w:rsidRPr="00534F32">
              <w:rPr>
                <w:sz w:val="28"/>
                <w:szCs w:val="28"/>
                <w:lang w:val="ru-RU"/>
              </w:rPr>
              <w:br/>
            </w:r>
            <w:r w:rsidRPr="00534F32">
              <w:rPr>
                <w:color w:val="000000"/>
                <w:sz w:val="28"/>
                <w:szCs w:val="28"/>
                <w:lang w:val="ru-RU"/>
              </w:rPr>
              <w:t>Республики Казахстан</w:t>
            </w:r>
            <w:r w:rsidRPr="00534F32">
              <w:rPr>
                <w:sz w:val="28"/>
                <w:szCs w:val="28"/>
                <w:lang w:val="ru-RU"/>
              </w:rPr>
              <w:br/>
            </w:r>
            <w:r w:rsidRPr="00534F32">
              <w:rPr>
                <w:color w:val="000000"/>
                <w:sz w:val="28"/>
                <w:szCs w:val="28"/>
                <w:lang w:val="ru-RU"/>
              </w:rPr>
              <w:t>от 13 сентября 2021 года № 927</w:t>
            </w:r>
          </w:p>
          <w:p w:rsidR="00534F32" w:rsidRPr="00534F32" w:rsidRDefault="00534F32" w:rsidP="00B3522C">
            <w:pPr>
              <w:spacing w:after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534F32" w:rsidRPr="00534F32" w:rsidRDefault="00534F32" w:rsidP="00B3522C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534F32" w:rsidRPr="00534F32" w:rsidRDefault="00534F32" w:rsidP="00534F32">
      <w:pPr>
        <w:spacing w:after="0"/>
        <w:jc w:val="center"/>
        <w:rPr>
          <w:sz w:val="28"/>
          <w:szCs w:val="28"/>
          <w:lang w:val="ru-RU"/>
        </w:rPr>
      </w:pPr>
      <w:bookmarkStart w:id="1" w:name="z22"/>
      <w:r w:rsidRPr="00534F32">
        <w:rPr>
          <w:b/>
          <w:color w:val="000000"/>
          <w:sz w:val="28"/>
          <w:szCs w:val="28"/>
          <w:lang w:val="ru-RU"/>
        </w:rPr>
        <w:t>Правила составления декларации о доходах и имуществе физического лица (форма 270.00)</w:t>
      </w:r>
    </w:p>
    <w:p w:rsidR="00534F32" w:rsidRPr="00534F32" w:rsidRDefault="00534F32" w:rsidP="00534F32">
      <w:pPr>
        <w:spacing w:after="0"/>
        <w:jc w:val="center"/>
        <w:rPr>
          <w:sz w:val="28"/>
          <w:szCs w:val="28"/>
          <w:lang w:val="ru-RU"/>
        </w:rPr>
      </w:pPr>
      <w:bookmarkStart w:id="2" w:name="z23"/>
      <w:bookmarkEnd w:id="1"/>
      <w:r w:rsidRPr="00534F32">
        <w:rPr>
          <w:b/>
          <w:color w:val="000000"/>
          <w:sz w:val="28"/>
          <w:szCs w:val="28"/>
          <w:lang w:val="ru-RU"/>
        </w:rPr>
        <w:t>Глава 1. Общие положения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3" w:name="z24"/>
      <w:bookmarkEnd w:id="2"/>
      <w:r w:rsidRPr="00534F32">
        <w:rPr>
          <w:color w:val="000000"/>
          <w:sz w:val="28"/>
          <w:szCs w:val="28"/>
          <w:lang w:val="ru-RU"/>
        </w:rPr>
        <w:t xml:space="preserve"> </w:t>
      </w:r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1. Настоящие Правила составления декларации о доходах и имуществе физического лица (форма 270.00) (далее – Правила) разработаны в соответствии с пунктом 2 статьи 206 Кодекса Республики Казахстан "О налогах и других обязательных платежах в бюджет" (Налоговый кодекс) (далее – Налоговый кодекс) и определяют порядок составления декларации о доходах и имуществе физического лица (далее – Декларация).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4" w:name="z25"/>
      <w:bookmarkEnd w:id="3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2. Декларация представляется ежегодно по состоянию на 31 декабря отчетного налогового периода, начиная с года, следующего году представления декларации об активах и обязательствах физического лица: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5" w:name="z26"/>
      <w:bookmarkEnd w:id="4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с 2021 года: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6" w:name="z27"/>
      <w:bookmarkEnd w:id="5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лицами, занимающими ответственную государственную должность, и их супругами;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7" w:name="z28"/>
      <w:bookmarkEnd w:id="6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лицами, уполномоченными на выполнение государственных функций, и их супругами;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8" w:name="z29"/>
      <w:bookmarkEnd w:id="7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лицами, приравненными к лицам, уполномоченным на выполнение государственных функций, и их супругами;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9" w:name="z30"/>
      <w:bookmarkEnd w:id="8"/>
      <w:r w:rsidRPr="00534F32">
        <w:rPr>
          <w:color w:val="000000"/>
          <w:sz w:val="28"/>
          <w:szCs w:val="28"/>
          <w:lang w:val="ru-RU"/>
        </w:rPr>
        <w:t xml:space="preserve"> </w:t>
      </w:r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лицами, на которых возложена обязанность по представлению Декларации в соответствии с Конституционным законом Республики Казахстан "О выборах в Республике Казахстан" и законами Республики Казахстан "О банках и банковской деятельности", "О страховой деятельности", "О рынке ценных бумаг", "О противодействии коррупции";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0" w:name="z31"/>
      <w:bookmarkEnd w:id="9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с 2023 года: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1" w:name="z32"/>
      <w:bookmarkEnd w:id="10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работниками государственных учреждений и их супругами;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2" w:name="z33"/>
      <w:bookmarkEnd w:id="11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работниками субъектов </w:t>
      </w:r>
      <w:proofErr w:type="spellStart"/>
      <w:r w:rsidRPr="00534F32">
        <w:rPr>
          <w:color w:val="000000"/>
          <w:sz w:val="28"/>
          <w:szCs w:val="28"/>
          <w:lang w:val="ru-RU"/>
        </w:rPr>
        <w:t>квазигосударственного</w:t>
      </w:r>
      <w:proofErr w:type="spellEnd"/>
      <w:r w:rsidRPr="00534F32">
        <w:rPr>
          <w:color w:val="000000"/>
          <w:sz w:val="28"/>
          <w:szCs w:val="28"/>
          <w:lang w:val="ru-RU"/>
        </w:rPr>
        <w:t xml:space="preserve"> сектора и их супругами;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3" w:name="z34"/>
      <w:bookmarkEnd w:id="12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с 2024 года: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4" w:name="z35"/>
      <w:bookmarkEnd w:id="13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руководителями, учредителями (участниками) юридических лиц и их супругами;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5" w:name="z36"/>
      <w:bookmarkEnd w:id="14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индивидуальными предпринимателями и их супругами;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6" w:name="z37"/>
      <w:bookmarkEnd w:id="15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с 2025 года: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7" w:name="z38"/>
      <w:bookmarkEnd w:id="16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1) совершеннолетними лицами;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8" w:name="z39"/>
      <w:bookmarkEnd w:id="17"/>
      <w:r w:rsidRPr="00534F32">
        <w:rPr>
          <w:color w:val="000000"/>
          <w:sz w:val="28"/>
          <w:szCs w:val="28"/>
        </w:rPr>
        <w:lastRenderedPageBreak/>
        <w:t>     </w:t>
      </w:r>
      <w:r w:rsidRPr="00534F32">
        <w:rPr>
          <w:color w:val="000000"/>
          <w:sz w:val="28"/>
          <w:szCs w:val="28"/>
          <w:lang w:val="ru-RU"/>
        </w:rPr>
        <w:t xml:space="preserve"> гражданами Республики Казахстан;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9" w:name="z40"/>
      <w:bookmarkEnd w:id="18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534F32">
        <w:rPr>
          <w:color w:val="000000"/>
          <w:sz w:val="28"/>
          <w:szCs w:val="28"/>
          <w:lang w:val="ru-RU"/>
        </w:rPr>
        <w:t>кандасами</w:t>
      </w:r>
      <w:proofErr w:type="spellEnd"/>
      <w:r w:rsidRPr="00534F32">
        <w:rPr>
          <w:color w:val="000000"/>
          <w:sz w:val="28"/>
          <w:szCs w:val="28"/>
          <w:lang w:val="ru-RU"/>
        </w:rPr>
        <w:t>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20" w:name="z41"/>
      <w:bookmarkEnd w:id="19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лицами, имеющими вид на жительство;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21" w:name="z42"/>
      <w:bookmarkEnd w:id="20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иностранцами или лицами без гражданства, являющимися резидентами Республики Казахстан;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22" w:name="z43"/>
      <w:bookmarkEnd w:id="21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2) иностранцами или лицами без гражданства, являющимися нерезидентами в случае, наличия по состоянию на 31 декабря отчетного налогового периода одного из условий: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23" w:name="z44"/>
      <w:bookmarkEnd w:id="22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имущества, по которому права и (или) сделки подлежат государственной или иной регистрации на территории Республики Казахстан;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24" w:name="z45"/>
      <w:bookmarkEnd w:id="23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доли участия в жилищном строительстве на территории Республики Казахстан;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25" w:name="z46"/>
      <w:bookmarkEnd w:id="24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3) одним из законных представителей любого из следующих лиц: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26" w:name="z47"/>
      <w:bookmarkEnd w:id="25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совершеннолетнего лица, которое признано недееспособным, ограниченно дееспособным и относится к категории лиц, указанных в подпунктах 1) и 2) настоящего пункта;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27" w:name="z48"/>
      <w:bookmarkEnd w:id="26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лица, не достигшего восемнадцатилетнего возраста (совершеннолетия) при наступлении у данного лица по состоянию на 31 декабря отчетного налогового периода, любого из следующих случаев: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28" w:name="z49"/>
      <w:bookmarkEnd w:id="27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наличие на праве собственности имущества, подлежащего государственной или иной регистрации, имущества, по которому права и (или) сделки подлежат государственной или иной регистрации за пределами Республики Казахстан;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29" w:name="z50"/>
      <w:bookmarkEnd w:id="28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наличие доли в строительстве недвижимости по договору о долевом участии в строительстве, в том числе за пределами Республики Казахстан;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30" w:name="z51"/>
      <w:bookmarkEnd w:id="29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наличие на банковских счетах в иностранных банках, находящихся за пределами Республики Казахстан, суммы денег совокупно превышающей по всем банковским вкладам тысячекратный размер месячного расчетного показателя (далее – МРП), установленного законом о республиканском бюджете и действующего на 31 декабря отчетного налогового периода;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31" w:name="z52"/>
      <w:bookmarkEnd w:id="30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наличие суммы задолженности других лиц перед данным лицом (дебиторской задолженности) и (или) суммы задолженности данного лица перед другими лицами (кредиторской задолженности) при наличии договора или иного документа, являющегося основанием возникновения обязательства или требования, нотариально засвидетельствованного (удостоверенного).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32" w:name="z53"/>
      <w:bookmarkEnd w:id="31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3. Декларация предназначена для отражения физическими лицами информации о: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33" w:name="z54"/>
      <w:bookmarkEnd w:id="32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1) доходах, полученных за календарный год, в том числе за пределами Республики Казахстан;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34" w:name="z55"/>
      <w:bookmarkEnd w:id="33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2) налоговых вычетах;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35" w:name="z56"/>
      <w:bookmarkEnd w:id="34"/>
      <w:r w:rsidRPr="00534F32">
        <w:rPr>
          <w:color w:val="000000"/>
          <w:sz w:val="28"/>
          <w:szCs w:val="28"/>
        </w:rPr>
        <w:lastRenderedPageBreak/>
        <w:t>     </w:t>
      </w:r>
      <w:r w:rsidRPr="00534F32">
        <w:rPr>
          <w:color w:val="000000"/>
          <w:sz w:val="28"/>
          <w:szCs w:val="28"/>
          <w:lang w:val="ru-RU"/>
        </w:rPr>
        <w:t xml:space="preserve"> 3) приобретении и (или) отчуждении, и (или) получении безвозмездно имущества, подлежащего государственной или иной регистрации, а также имущества, по которому права и (или) сделки подлежат государственной или иной регистрации, в том числе за пределами Республики Казахстан;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36" w:name="z57"/>
      <w:bookmarkEnd w:id="35"/>
      <w:r w:rsidRPr="00534F32">
        <w:rPr>
          <w:color w:val="000000"/>
          <w:sz w:val="28"/>
          <w:szCs w:val="28"/>
          <w:lang w:val="ru-RU"/>
        </w:rPr>
        <w:t xml:space="preserve"> </w:t>
      </w:r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4) требовании по зачету и возврату суммы превышения по индивидуальному подоходному налогу, в том числе в случае применения налогового вычета, определенного статьей 351 Налогового кодекса, с указанием согласия физического лица на представление банковскими учреждениями сведений о расходах физического лица на погашение вознаграждения по ипотечным жилищным займам, полученным на приобретение жилья в Республике Казахстан;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37" w:name="z58"/>
      <w:bookmarkEnd w:id="36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5) деньгах на банковских счетах в иностранных банках, находящихся за пределами Республики Казахстан, в сумме, в совокупности превышающей тысячекратный размер МРП, установленного законом о республиканском бюджете и действующего на 31 декабря отчетного налогового периода;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38" w:name="z59"/>
      <w:bookmarkEnd w:id="37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6) имуществе, имеющемся по состоянию на 31 декабря отчетного налогового периода на праве собственности физического лица: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39" w:name="z60"/>
      <w:bookmarkEnd w:id="38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недвижимом имуществе, которое подлежит государственной или иной регистрации (учету) либо права и (или) сделки по которому подлежат государственной или иной регистрации (учету) в компетентном органе иностранного государства в соответствии с законодательством иностранного государства;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40" w:name="z61"/>
      <w:bookmarkEnd w:id="39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ценных бумагах, эмитенты которых зарегистрированы за пределами Республики Казахстан;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41" w:name="z62"/>
      <w:bookmarkEnd w:id="40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доле участия в уставном капитале юридического лица, зарегистрированного за пределами Республики Казахстан;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42" w:name="z63"/>
      <w:bookmarkEnd w:id="41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7) задолженности других лиц перед физическим лицом (дебиторской задолженности) и (или) задолженности физического лица перед другими лицами (кредиторской задолженности) при наличии договора или иного документа, являющегося основанием возникновения обязательства или требования, нотариально засвидетельствованного (удостоверенного), за исключением задолженности банкам и организациям, осуществляющим отдельные виды банковских операций, созданным в соответствии с законодательством Республики Казахстан о банках и банковской деятельности в Республике Казахстан.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43" w:name="z64"/>
      <w:bookmarkEnd w:id="42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4. При заполнении Декларации не допускаются исправления, подчистки и помарки.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44" w:name="z65"/>
      <w:bookmarkEnd w:id="43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5. При отсутствии показателей соответствующие ячейки Декларации не заполняются.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45" w:name="z66"/>
      <w:bookmarkEnd w:id="44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6. Декларация составляется: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46" w:name="z67"/>
      <w:bookmarkEnd w:id="45"/>
      <w:r w:rsidRPr="00534F32">
        <w:rPr>
          <w:color w:val="000000"/>
          <w:sz w:val="28"/>
          <w:szCs w:val="28"/>
        </w:rPr>
        <w:lastRenderedPageBreak/>
        <w:t>     </w:t>
      </w:r>
      <w:r w:rsidRPr="00534F32">
        <w:rPr>
          <w:color w:val="000000"/>
          <w:sz w:val="28"/>
          <w:szCs w:val="28"/>
          <w:lang w:val="ru-RU"/>
        </w:rPr>
        <w:t xml:space="preserve"> 1) на бумажном носителе – шариковой или перьевой ручкой, черными или синими чернилами, заглавными печатными символами или с использованием печатающего устройства;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47" w:name="z68"/>
      <w:bookmarkEnd w:id="46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2) на электронном носителе – посредством системы приема и обработки налоговой отчетности.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48" w:name="z69"/>
      <w:bookmarkEnd w:id="47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7. Декларация, составленная на бумажном носителе, подписывается физическим лицом либо его представителем.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49" w:name="z70"/>
      <w:bookmarkEnd w:id="48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Декларация, составленная на электронном носителе, заверяется: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50" w:name="z71"/>
      <w:bookmarkEnd w:id="49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1) электронной цифровой подписью физического лица;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51" w:name="z72"/>
      <w:bookmarkEnd w:id="50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2) с использованием одноразового пароля.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52" w:name="z73"/>
      <w:bookmarkEnd w:id="51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8. При представлении Декларации: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53" w:name="z74"/>
      <w:bookmarkEnd w:id="52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1) по почте заказным письмом с уведомлением на бумажном носителе – налогоплательщик получает уведомление почтовой или иной организации связи;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54" w:name="z75"/>
      <w:bookmarkEnd w:id="53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2) в электронном виде – налогоплательщик получает уведомление о принятии или непринятии налоговой отчетности системой приема налоговой отчетности органов государственных доходов;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55" w:name="z76"/>
      <w:bookmarkEnd w:id="54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3) в явочном порядке на бумажном носителе – составляется в двух экземплярах, один экземпляр возвращается налогоплательщику.</w:t>
      </w:r>
    </w:p>
    <w:p w:rsidR="00534F32" w:rsidRPr="00534F32" w:rsidRDefault="00534F32" w:rsidP="00534F32">
      <w:pPr>
        <w:spacing w:after="0"/>
        <w:rPr>
          <w:sz w:val="28"/>
          <w:szCs w:val="28"/>
          <w:lang w:val="ru-RU"/>
        </w:rPr>
      </w:pPr>
      <w:bookmarkStart w:id="56" w:name="z77"/>
      <w:bookmarkEnd w:id="55"/>
      <w:r w:rsidRPr="00534F32">
        <w:rPr>
          <w:b/>
          <w:color w:val="000000"/>
          <w:sz w:val="28"/>
          <w:szCs w:val="28"/>
          <w:lang w:val="ru-RU"/>
        </w:rPr>
        <w:t xml:space="preserve"> Глава 2. Составление Декларации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57" w:name="z78"/>
      <w:bookmarkEnd w:id="56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9. В разделе А "Общая информация о налогоплательщике" указывается: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58" w:name="z79"/>
      <w:bookmarkEnd w:id="57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1) в строке 1 – индивидуальный идентификационный номер (далее – ИИН) физического лица;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59" w:name="z80"/>
      <w:bookmarkEnd w:id="58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2) в строке 2 – арабскими цифрами налоговый период, за который представляется Декларация.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60" w:name="z81"/>
      <w:bookmarkEnd w:id="59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Налоговым периодом для представления Декларации является календарный год;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61" w:name="z82"/>
      <w:bookmarkEnd w:id="60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3) в строке 3 – фамилия, имя, отчество (при его наличии) физического лица в соответствии с документами, удостоверяющими личность, номер телефона (по желанию) и электронный адрес (по желанию);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62" w:name="z83"/>
      <w:bookmarkEnd w:id="61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4) в строке 4 – ИИН представляемого лица. Заполняется, в случае если физическое лицо, составляющее Декларацию, является законным представителем несовершеннолетнего и (или) недееспособного или ограничено дееспособного.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63" w:name="z84"/>
      <w:bookmarkEnd w:id="62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5) в строке 5 – вид Декларации.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64" w:name="z85"/>
      <w:bookmarkEnd w:id="63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Соответствующая ячейка отмечается с учетом отнесения Декларации к следующим видам налоговой отчетности: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65" w:name="z86"/>
      <w:bookmarkEnd w:id="64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первоначальная – Декларация, представляемая физическим лицом в связи с тем, что установленная обязанность по представлению такой Декларации возникла впервые;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66" w:name="z87"/>
      <w:bookmarkEnd w:id="65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очередная – Декларация, представляемая за последующие налоговые периоды после представления первоначальной Декларации;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67" w:name="z88"/>
      <w:bookmarkEnd w:id="66"/>
      <w:r w:rsidRPr="00534F32">
        <w:rPr>
          <w:color w:val="000000"/>
          <w:sz w:val="28"/>
          <w:szCs w:val="28"/>
        </w:rPr>
        <w:lastRenderedPageBreak/>
        <w:t>     </w:t>
      </w:r>
      <w:r w:rsidRPr="00534F32">
        <w:rPr>
          <w:color w:val="000000"/>
          <w:sz w:val="28"/>
          <w:szCs w:val="28"/>
          <w:lang w:val="ru-RU"/>
        </w:rPr>
        <w:t xml:space="preserve"> дополнительная – Декларация, представляемая физическим лицом при внесении изменений и (или) дополнений в ранее представленную Декларацию за налоговый период, к которой относятся данные изменения и (или) дополнения;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68" w:name="z89"/>
      <w:bookmarkEnd w:id="67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дополнительная по уведомлению – Декларация, представляемая физическим лицом при внесении изменений и (или) дополнений в ранее представленную Декларацию за налоговый период, в которой органом государственных доходов выявлены нарушения по результатам камерального контроля по активам и обязательствам физического лица.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69" w:name="z90"/>
      <w:bookmarkEnd w:id="68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10. В разделе В "Сведения о доходах" налогоплательщик указывает следующие данные при их наличии в отчетном периоде: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70" w:name="z91"/>
      <w:bookmarkEnd w:id="69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1) в строке 01 – сумму дохода, подлежащего налогообложению у источника выплаты;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71" w:name="z92"/>
      <w:bookmarkEnd w:id="70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2) в строке 02 – сумму дохода, подлежащего налогообложению физическим лицом самостоятельно;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72" w:name="z93"/>
      <w:bookmarkEnd w:id="71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3) в строке 02А – сумму имущественного дохода;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73" w:name="z94"/>
      <w:bookmarkEnd w:id="72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4) в строке 02В – сумму дохода лица, занимающегося частной практикой (сумма строк графы </w:t>
      </w:r>
      <w:proofErr w:type="gramStart"/>
      <w:r w:rsidRPr="00534F32">
        <w:rPr>
          <w:color w:val="000000"/>
          <w:sz w:val="28"/>
          <w:szCs w:val="28"/>
          <w:lang w:val="ru-RU"/>
        </w:rPr>
        <w:t>В раздела</w:t>
      </w:r>
      <w:proofErr w:type="gramEnd"/>
      <w:r w:rsidRPr="00534F32">
        <w:rPr>
          <w:color w:val="000000"/>
          <w:sz w:val="28"/>
          <w:szCs w:val="28"/>
          <w:lang w:val="ru-RU"/>
        </w:rPr>
        <w:t xml:space="preserve"> </w:t>
      </w:r>
      <w:r w:rsidRPr="00534F32">
        <w:rPr>
          <w:color w:val="000000"/>
          <w:sz w:val="28"/>
          <w:szCs w:val="28"/>
        </w:rPr>
        <w:t>N</w:t>
      </w:r>
      <w:r w:rsidRPr="00534F32">
        <w:rPr>
          <w:color w:val="000000"/>
          <w:sz w:val="28"/>
          <w:szCs w:val="28"/>
          <w:lang w:val="ru-RU"/>
        </w:rPr>
        <w:t>);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74" w:name="z95"/>
      <w:bookmarkEnd w:id="73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5) в строке 02С – сумму дохода из источников за пределами Республики Казахстан;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75" w:name="z96"/>
      <w:bookmarkEnd w:id="74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6) в строке 02</w:t>
      </w:r>
      <w:r w:rsidRPr="00534F32">
        <w:rPr>
          <w:color w:val="000000"/>
          <w:sz w:val="28"/>
          <w:szCs w:val="28"/>
        </w:rPr>
        <w:t>D</w:t>
      </w:r>
      <w:r w:rsidRPr="00534F32">
        <w:rPr>
          <w:color w:val="000000"/>
          <w:sz w:val="28"/>
          <w:szCs w:val="28"/>
          <w:lang w:val="ru-RU"/>
        </w:rPr>
        <w:t xml:space="preserve"> – сумму дохода индивидуального предпринимателя.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76" w:name="z97"/>
      <w:bookmarkEnd w:id="75"/>
      <w:r w:rsidRPr="00534F32">
        <w:rPr>
          <w:color w:val="000000"/>
          <w:sz w:val="28"/>
          <w:szCs w:val="28"/>
          <w:lang w:val="ru-RU"/>
        </w:rPr>
        <w:t xml:space="preserve"> </w:t>
      </w:r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11. В разделе С "Общая сумма корректировки дохода в соответствии со статьей 341 Налогового кодекса" налогоплательщик указывает сумму корректировки при их наличии в отчетном периоде.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77" w:name="z98"/>
      <w:bookmarkEnd w:id="76"/>
      <w:r w:rsidRPr="00534F32">
        <w:rPr>
          <w:color w:val="000000"/>
          <w:sz w:val="28"/>
          <w:szCs w:val="28"/>
          <w:lang w:val="ru-RU"/>
        </w:rPr>
        <w:t xml:space="preserve"> </w:t>
      </w:r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12. В разделе </w:t>
      </w:r>
      <w:r w:rsidRPr="00534F32">
        <w:rPr>
          <w:color w:val="000000"/>
          <w:sz w:val="28"/>
          <w:szCs w:val="28"/>
        </w:rPr>
        <w:t>D</w:t>
      </w:r>
      <w:r w:rsidRPr="00534F32">
        <w:rPr>
          <w:color w:val="000000"/>
          <w:sz w:val="28"/>
          <w:szCs w:val="28"/>
          <w:lang w:val="ru-RU"/>
        </w:rPr>
        <w:t xml:space="preserve"> "</w:t>
      </w:r>
      <w:r w:rsidRPr="00534F32">
        <w:rPr>
          <w:color w:val="000000"/>
          <w:sz w:val="28"/>
          <w:szCs w:val="28"/>
        </w:rPr>
        <w:t>C</w:t>
      </w:r>
      <w:proofErr w:type="spellStart"/>
      <w:r w:rsidRPr="00534F32">
        <w:rPr>
          <w:color w:val="000000"/>
          <w:sz w:val="28"/>
          <w:szCs w:val="28"/>
          <w:lang w:val="ru-RU"/>
        </w:rPr>
        <w:t>умма</w:t>
      </w:r>
      <w:proofErr w:type="spellEnd"/>
      <w:r w:rsidRPr="00534F32">
        <w:rPr>
          <w:color w:val="000000"/>
          <w:sz w:val="28"/>
          <w:szCs w:val="28"/>
          <w:lang w:val="ru-RU"/>
        </w:rPr>
        <w:t xml:space="preserve"> налоговых вычетов, не примененных налоговым агентом" налогоплательщик указывает сумму налоговых вычетов в соответствии со статьей 342 Налогового кодекса при их наличии в отчетном периоде.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78" w:name="z99"/>
      <w:bookmarkEnd w:id="77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13. В разделе Е "Исчисление индивидуального подоходного налога (ИПН)" указывается сумма исчисленного индивидуального подоходного налога (далее – ИПН) с доходов, полученных в отчетном периоде.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79" w:name="z100"/>
      <w:bookmarkEnd w:id="78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1) в строке 01 – сумма исчисленного ИПН по доходам, подлежащим налогообложению самостоятельно (за исключением доходов от деятельности индивидуального предпринимателя);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80" w:name="z101"/>
      <w:bookmarkEnd w:id="79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2) в строке 01А – сумма ИПН с дохода лица, занимающегося частной практикой (сумма строк графы С раздела </w:t>
      </w:r>
      <w:r w:rsidRPr="00534F32">
        <w:rPr>
          <w:color w:val="000000"/>
          <w:sz w:val="28"/>
          <w:szCs w:val="28"/>
        </w:rPr>
        <w:t>N</w:t>
      </w:r>
      <w:r w:rsidRPr="00534F32">
        <w:rPr>
          <w:color w:val="000000"/>
          <w:sz w:val="28"/>
          <w:szCs w:val="28"/>
          <w:lang w:val="ru-RU"/>
        </w:rPr>
        <w:t>);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81" w:name="z102"/>
      <w:bookmarkEnd w:id="80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3) в строке 01В – сумма исчисленного ИПН с суммарной прибыли контролируемой иностранной компании (далее – КИК) и постоянного учреждения контролируемой иностранной компании (далее – ПУ КИК), за исключением зарегистрированных в государствах с льготным налогообложением;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82" w:name="z103"/>
      <w:bookmarkEnd w:id="81"/>
      <w:r w:rsidRPr="00534F32">
        <w:rPr>
          <w:color w:val="000000"/>
          <w:sz w:val="28"/>
          <w:szCs w:val="28"/>
        </w:rPr>
        <w:lastRenderedPageBreak/>
        <w:t>     </w:t>
      </w:r>
      <w:r w:rsidRPr="00534F32">
        <w:rPr>
          <w:color w:val="000000"/>
          <w:sz w:val="28"/>
          <w:szCs w:val="28"/>
          <w:lang w:val="ru-RU"/>
        </w:rPr>
        <w:t xml:space="preserve"> 4) в строке 01С – сумма исчисленного ИПН с суммарной прибыли КИК и ПУ КИК, зарегистрированных в государстве с льготным налогообложением;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83" w:name="z104"/>
      <w:bookmarkEnd w:id="82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5) в строке 01</w:t>
      </w:r>
      <w:r w:rsidRPr="00534F32">
        <w:rPr>
          <w:color w:val="000000"/>
          <w:sz w:val="28"/>
          <w:szCs w:val="28"/>
        </w:rPr>
        <w:t>D</w:t>
      </w:r>
      <w:r w:rsidRPr="00534F32">
        <w:rPr>
          <w:color w:val="000000"/>
          <w:sz w:val="28"/>
          <w:szCs w:val="28"/>
          <w:lang w:val="ru-RU"/>
        </w:rPr>
        <w:t xml:space="preserve"> – сумма ИПН с доходов из источников за пределами Республики Казахстан;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84" w:name="z105"/>
      <w:bookmarkEnd w:id="83"/>
      <w:r w:rsidRPr="00534F32">
        <w:rPr>
          <w:color w:val="000000"/>
          <w:sz w:val="28"/>
          <w:szCs w:val="28"/>
          <w:lang w:val="ru-RU"/>
        </w:rPr>
        <w:t xml:space="preserve"> </w:t>
      </w:r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6) в строке 02 – сумма иностранного подоходного налога с доходов из источников за пределами Республики Казахстан, подлежащая зачету при уплате ИПН в Республике Казахстан, исчисленная в соответствии с положениями пункта 1 статьи 359 Налогового кодекса, в национальной валюте;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85" w:name="z106"/>
      <w:bookmarkEnd w:id="84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7) в строке 03 – сумма, уплаченная трудовым иммигрантом в качестве предварительного платежа по ИПН, исчисленного в размере двух кратного размера МРП, установленного законом о республиканском бюджете и действующего на 1 января соответствующего финансового года, за каждый месяц выполнения работ (оказания услуг);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86" w:name="z107"/>
      <w:bookmarkEnd w:id="85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8) в строке 04 – итоговая сумма ИПН, подлежащего уплате и определяемая в следующем порядке: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87" w:name="z108"/>
      <w:bookmarkEnd w:id="86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строка 01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88" w:name="z109"/>
      <w:bookmarkEnd w:id="87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минус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89" w:name="z110"/>
      <w:bookmarkEnd w:id="88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строка 01А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90" w:name="z111"/>
      <w:bookmarkEnd w:id="89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минус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91" w:name="z112"/>
      <w:bookmarkEnd w:id="90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строка 01В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92" w:name="z113"/>
      <w:bookmarkEnd w:id="91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минус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93" w:name="z114"/>
      <w:bookmarkEnd w:id="92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строка 01С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94" w:name="z115"/>
      <w:bookmarkEnd w:id="93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минус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95" w:name="z116"/>
      <w:bookmarkEnd w:id="94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строка 02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96" w:name="z117"/>
      <w:bookmarkEnd w:id="95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минус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97" w:name="z118"/>
      <w:bookmarkEnd w:id="96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строка 03;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98" w:name="z119"/>
      <w:bookmarkEnd w:id="97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9) в строке 05 – бизнес-идентификационный номер (далее – БИН) аппарата </w:t>
      </w:r>
      <w:proofErr w:type="spellStart"/>
      <w:r w:rsidRPr="00534F32">
        <w:rPr>
          <w:color w:val="000000"/>
          <w:sz w:val="28"/>
          <w:szCs w:val="28"/>
          <w:lang w:val="ru-RU"/>
        </w:rPr>
        <w:t>акимов</w:t>
      </w:r>
      <w:proofErr w:type="spellEnd"/>
      <w:r w:rsidRPr="00534F32">
        <w:rPr>
          <w:color w:val="000000"/>
          <w:sz w:val="28"/>
          <w:szCs w:val="28"/>
          <w:lang w:val="ru-RU"/>
        </w:rPr>
        <w:t xml:space="preserve"> городов районного значения, сел, поселков, сельских округов по месту нахождения физического лица.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99" w:name="z120"/>
      <w:bookmarkEnd w:id="98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14. В разделе </w:t>
      </w:r>
      <w:r w:rsidRPr="00534F32">
        <w:rPr>
          <w:color w:val="000000"/>
          <w:sz w:val="28"/>
          <w:szCs w:val="28"/>
        </w:rPr>
        <w:t>F</w:t>
      </w:r>
      <w:r w:rsidRPr="00534F32">
        <w:rPr>
          <w:color w:val="000000"/>
          <w:sz w:val="28"/>
          <w:szCs w:val="28"/>
          <w:lang w:val="ru-RU"/>
        </w:rPr>
        <w:t xml:space="preserve"> "Сведения о приобретении (получении) имущества и об источниках покрытия расходов на приобретение имущества" налогоплательщик указывает следующие данные при их наличии в отчетном периоде: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00" w:name="z121"/>
      <w:bookmarkEnd w:id="99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1) в строке 01 – общая сумма стоимостей (цен) приобретенного имущества;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01" w:name="z122"/>
      <w:bookmarkEnd w:id="100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2) в строке 02 – общая сумма источников дохода, предназначенного для покрытия расходов на приобретение имущества;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02" w:name="z123"/>
      <w:bookmarkEnd w:id="101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3) в графе А – порядковый номер заполняемой строки;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03" w:name="z124"/>
      <w:bookmarkEnd w:id="102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4) в графе В – вид приобретенного (полученного) имущества;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04" w:name="z125"/>
      <w:bookmarkEnd w:id="103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5) в графе С – идентификационный номер имущества, указанного в графе В, на основании правоустанавливающих документов;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05" w:name="z126"/>
      <w:bookmarkEnd w:id="104"/>
      <w:r w:rsidRPr="00534F32">
        <w:rPr>
          <w:color w:val="000000"/>
          <w:sz w:val="28"/>
          <w:szCs w:val="28"/>
          <w:lang w:val="ru-RU"/>
        </w:rPr>
        <w:lastRenderedPageBreak/>
        <w:t xml:space="preserve"> </w:t>
      </w:r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6) в графе </w:t>
      </w:r>
      <w:r w:rsidRPr="00534F32">
        <w:rPr>
          <w:color w:val="000000"/>
          <w:sz w:val="28"/>
          <w:szCs w:val="28"/>
        </w:rPr>
        <w:t>D</w:t>
      </w:r>
      <w:r w:rsidRPr="00534F32">
        <w:rPr>
          <w:color w:val="000000"/>
          <w:sz w:val="28"/>
          <w:szCs w:val="28"/>
          <w:lang w:val="ru-RU"/>
        </w:rPr>
        <w:t xml:space="preserve"> – код страны приобретенного имущества. Код страны указывается в соответствии с двузначной буквенной кодировкой, установленной в приложении 22 "Классификатор стран мира", утвержденной решением Комиссии Таможенного союза от 20 сентября 2010 года № 378 "О классификаторах, используемых для заполнения таможенных деклараций" (далее – решение КТС № 378);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06" w:name="z127"/>
      <w:bookmarkEnd w:id="105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7) в графе Е – стоимость (цена) в тенге, по которой приобретено имущество;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07" w:name="z128"/>
      <w:bookmarkEnd w:id="106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8) в графе </w:t>
      </w:r>
      <w:r w:rsidRPr="00534F32">
        <w:rPr>
          <w:color w:val="000000"/>
          <w:sz w:val="28"/>
          <w:szCs w:val="28"/>
        </w:rPr>
        <w:t>F</w:t>
      </w:r>
      <w:r w:rsidRPr="00534F32">
        <w:rPr>
          <w:color w:val="000000"/>
          <w:sz w:val="28"/>
          <w:szCs w:val="28"/>
          <w:lang w:val="ru-RU"/>
        </w:rPr>
        <w:t xml:space="preserve"> – наименование источника дохода, предназначенного для покрытия расходов на приобретение имущества;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08" w:name="z129"/>
      <w:bookmarkEnd w:id="107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9) в графе </w:t>
      </w:r>
      <w:r w:rsidRPr="00534F32">
        <w:rPr>
          <w:color w:val="000000"/>
          <w:sz w:val="28"/>
          <w:szCs w:val="28"/>
        </w:rPr>
        <w:t>G</w:t>
      </w:r>
      <w:r w:rsidRPr="00534F32">
        <w:rPr>
          <w:color w:val="000000"/>
          <w:sz w:val="28"/>
          <w:szCs w:val="28"/>
          <w:lang w:val="ru-RU"/>
        </w:rPr>
        <w:t xml:space="preserve"> – ИИН/БИН источника дохода, предназначенного для покрытия расходов на приобретение имущества;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09" w:name="z130"/>
      <w:bookmarkEnd w:id="108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10) в графе </w:t>
      </w:r>
      <w:r w:rsidRPr="00534F32">
        <w:rPr>
          <w:color w:val="000000"/>
          <w:sz w:val="28"/>
          <w:szCs w:val="28"/>
        </w:rPr>
        <w:t>H</w:t>
      </w:r>
      <w:r w:rsidRPr="00534F32">
        <w:rPr>
          <w:color w:val="000000"/>
          <w:sz w:val="28"/>
          <w:szCs w:val="28"/>
          <w:lang w:val="ru-RU"/>
        </w:rPr>
        <w:t xml:space="preserve"> – сумма источника дохода в тенге, предназначенного для покрытия расходов на приобретение имущества.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10" w:name="z131"/>
      <w:bookmarkEnd w:id="109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15. В разделе </w:t>
      </w:r>
      <w:r w:rsidRPr="00534F32">
        <w:rPr>
          <w:color w:val="000000"/>
          <w:sz w:val="28"/>
          <w:szCs w:val="28"/>
        </w:rPr>
        <w:t>G</w:t>
      </w:r>
      <w:r w:rsidRPr="00534F32">
        <w:rPr>
          <w:color w:val="000000"/>
          <w:sz w:val="28"/>
          <w:szCs w:val="28"/>
          <w:lang w:val="ru-RU"/>
        </w:rPr>
        <w:t xml:space="preserve"> "Информация об отчуждении имущества" налогоплательщик указывает следующие данные при их наличии в отчетном периоде: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11" w:name="z132"/>
      <w:bookmarkEnd w:id="110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1) в графе А – порядковый номер заполняемой строки;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12" w:name="z133"/>
      <w:bookmarkEnd w:id="111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2) в графе В – вид отчужденного (переданного) имущества;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13" w:name="z134"/>
      <w:bookmarkEnd w:id="112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3) в графе С – идентификационный номер имущества, указанного в графе В, на основании правоустанавливающих документов;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14" w:name="z135"/>
      <w:bookmarkEnd w:id="113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4) в графе </w:t>
      </w:r>
      <w:r w:rsidRPr="00534F32">
        <w:rPr>
          <w:color w:val="000000"/>
          <w:sz w:val="28"/>
          <w:szCs w:val="28"/>
        </w:rPr>
        <w:t>D</w:t>
      </w:r>
      <w:r w:rsidRPr="00534F32">
        <w:rPr>
          <w:color w:val="000000"/>
          <w:sz w:val="28"/>
          <w:szCs w:val="28"/>
          <w:lang w:val="ru-RU"/>
        </w:rPr>
        <w:t xml:space="preserve"> – код страны, в которой находится отчужденное имущество.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15" w:name="z136"/>
      <w:bookmarkEnd w:id="114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Код страны указывается в соответствии с двузначной буквенной кодировкой, установленной в приложении 22 "Классификатор стран мира", утвержденной решением КТС № 378;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16" w:name="z137"/>
      <w:bookmarkEnd w:id="115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5) в графе Е – фамилия, имя, отчество (при его наличии)/наименование покупателя (получателя) имущества;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17" w:name="z138"/>
      <w:bookmarkEnd w:id="116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6) в графе </w:t>
      </w:r>
      <w:r w:rsidRPr="00534F32">
        <w:rPr>
          <w:color w:val="000000"/>
          <w:sz w:val="28"/>
          <w:szCs w:val="28"/>
        </w:rPr>
        <w:t>F</w:t>
      </w:r>
      <w:r w:rsidRPr="00534F32">
        <w:rPr>
          <w:color w:val="000000"/>
          <w:sz w:val="28"/>
          <w:szCs w:val="28"/>
          <w:lang w:val="ru-RU"/>
        </w:rPr>
        <w:t xml:space="preserve"> – ИИН/БИН покупателя (получателя) имущества, указанного в графе В;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18" w:name="z139"/>
      <w:bookmarkEnd w:id="117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7) в графе </w:t>
      </w:r>
      <w:r w:rsidRPr="00534F32">
        <w:rPr>
          <w:color w:val="000000"/>
          <w:sz w:val="28"/>
          <w:szCs w:val="28"/>
        </w:rPr>
        <w:t>G</w:t>
      </w:r>
      <w:r w:rsidRPr="00534F32">
        <w:rPr>
          <w:color w:val="000000"/>
          <w:sz w:val="28"/>
          <w:szCs w:val="28"/>
          <w:lang w:val="ru-RU"/>
        </w:rPr>
        <w:t xml:space="preserve"> – стоимость (цена) в тенге, по которой реализовано имущество.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19" w:name="z140"/>
      <w:bookmarkEnd w:id="118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16. В разделе </w:t>
      </w:r>
      <w:r w:rsidRPr="00534F32">
        <w:rPr>
          <w:color w:val="000000"/>
          <w:sz w:val="28"/>
          <w:szCs w:val="28"/>
        </w:rPr>
        <w:t>H</w:t>
      </w:r>
      <w:r w:rsidRPr="00534F32">
        <w:rPr>
          <w:color w:val="000000"/>
          <w:sz w:val="28"/>
          <w:szCs w:val="28"/>
          <w:lang w:val="ru-RU"/>
        </w:rPr>
        <w:t xml:space="preserve"> "Сведения о деньгах на банковских счетах в иностранных банках, находящихся за пределами Республики Казахстан в сумме, в совокупности превышающей тысячекратный размер МРП, установленного законом о республиканском бюджете и действующего на 31 декабря отчетного налогового периода" налогоплательщик указывает следующие данные при их наличии на отчетную дату: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20" w:name="z141"/>
      <w:bookmarkEnd w:id="119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1) в графе А – порядковый номер заполняемой строки;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21" w:name="z142"/>
      <w:bookmarkEnd w:id="120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2) в графе В – идентификационный номер банковского учреждения;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22" w:name="z143"/>
      <w:bookmarkEnd w:id="121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3) в графе С – наименование банковского учреждения, в котором хранятся деньги;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23" w:name="z144"/>
      <w:bookmarkEnd w:id="122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4) в графе </w:t>
      </w:r>
      <w:r w:rsidRPr="00534F32">
        <w:rPr>
          <w:color w:val="000000"/>
          <w:sz w:val="28"/>
          <w:szCs w:val="28"/>
        </w:rPr>
        <w:t>D</w:t>
      </w:r>
      <w:r w:rsidRPr="00534F32">
        <w:rPr>
          <w:color w:val="000000"/>
          <w:sz w:val="28"/>
          <w:szCs w:val="28"/>
          <w:lang w:val="ru-RU"/>
        </w:rPr>
        <w:t xml:space="preserve"> – код страны регистрации банковского учреждения.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24" w:name="z145"/>
      <w:bookmarkEnd w:id="123"/>
      <w:r w:rsidRPr="00534F32">
        <w:rPr>
          <w:color w:val="000000"/>
          <w:sz w:val="28"/>
          <w:szCs w:val="28"/>
          <w:lang w:val="ru-RU"/>
        </w:rPr>
        <w:lastRenderedPageBreak/>
        <w:t xml:space="preserve"> </w:t>
      </w:r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Код страны указывается в соответствии с двузначной буквенной кодировкой, установленной в приложении 22 "Классификатор стран мира", утвержденной решением КТС № 378;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25" w:name="z146"/>
      <w:bookmarkEnd w:id="124"/>
      <w:r w:rsidRPr="00534F32">
        <w:rPr>
          <w:color w:val="000000"/>
          <w:sz w:val="28"/>
          <w:szCs w:val="28"/>
          <w:lang w:val="ru-RU"/>
        </w:rPr>
        <w:t xml:space="preserve"> </w:t>
      </w:r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5) в графе Е – код валюты, который указывается в соответствии с трехзначной буквенной кодировкой, установленной в приложении 23 "Классификатор валют", утвержденной решением КТС № 378;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26" w:name="z147"/>
      <w:bookmarkEnd w:id="125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6) в графе </w:t>
      </w:r>
      <w:r w:rsidRPr="00534F32">
        <w:rPr>
          <w:color w:val="000000"/>
          <w:sz w:val="28"/>
          <w:szCs w:val="28"/>
        </w:rPr>
        <w:t>F</w:t>
      </w:r>
      <w:r w:rsidRPr="00534F32">
        <w:rPr>
          <w:color w:val="000000"/>
          <w:sz w:val="28"/>
          <w:szCs w:val="28"/>
          <w:lang w:val="ru-RU"/>
        </w:rPr>
        <w:t xml:space="preserve"> – сумма денег на банковских счетах в иностранных банках, находящихся за пределами Республики Казахстан, в сумме, в совокупности превышающей тысячекратный размер МРП, установленного законом о республиканском бюджете и действующего на 31 декабря отчетного налогового периода.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27" w:name="z148"/>
      <w:bookmarkEnd w:id="126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17. В разделе </w:t>
      </w:r>
      <w:r w:rsidRPr="00534F32">
        <w:rPr>
          <w:color w:val="000000"/>
          <w:sz w:val="28"/>
          <w:szCs w:val="28"/>
        </w:rPr>
        <w:t>I</w:t>
      </w:r>
      <w:r w:rsidRPr="00534F32">
        <w:rPr>
          <w:color w:val="000000"/>
          <w:sz w:val="28"/>
          <w:szCs w:val="28"/>
          <w:lang w:val="ru-RU"/>
        </w:rPr>
        <w:t xml:space="preserve"> "Сведения о наличии дебиторской/кредиторской задолженности, в том числе за пределами Республики Казахстан на 31 декабря отчетного налогового периода" заполняется, в случае если у физического лица имеется задолженности других лиц перед физическим лицом, представляющим Декларацию (дебиторской задолженности), и (или) задолженности физического лица, представляющего Декларацию, перед другими лицами (кредиторской задолженности) при наличии договора или иного документа, являющегося основанием возникновения обязательства или требования, нотариально засвидетельствованного (удостоверенного), за исключением задолженности банкам и организациям, осуществляющим отдельные виды банковских операций, созданным в соответствии с законодательством Республики Казахстан о банках и банковской деятельности в Республике Казахстан.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28" w:name="z149"/>
      <w:bookmarkEnd w:id="127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Налогоплательщик указывает следующие данные при их наличии на отчетную дату: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29" w:name="z150"/>
      <w:bookmarkEnd w:id="128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1) в графе А – порядковый номер заполняемой строки;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30" w:name="z151"/>
      <w:bookmarkEnd w:id="129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2) в графе В – вид задолженности (дебиторская/кредиторская);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31" w:name="z152"/>
      <w:bookmarkEnd w:id="130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3) в графе С – ИИН/БИН дебитора/кредитора;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32" w:name="z153"/>
      <w:bookmarkEnd w:id="131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4) в графе </w:t>
      </w:r>
      <w:r w:rsidRPr="00534F32">
        <w:rPr>
          <w:color w:val="000000"/>
          <w:sz w:val="28"/>
          <w:szCs w:val="28"/>
        </w:rPr>
        <w:t>D</w:t>
      </w:r>
      <w:r w:rsidRPr="00534F32">
        <w:rPr>
          <w:color w:val="000000"/>
          <w:sz w:val="28"/>
          <w:szCs w:val="28"/>
          <w:lang w:val="ru-RU"/>
        </w:rPr>
        <w:t xml:space="preserve"> – код страны регистрации дебитора/кредитора.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33" w:name="z154"/>
      <w:bookmarkEnd w:id="132"/>
      <w:r w:rsidRPr="00534F32">
        <w:rPr>
          <w:color w:val="000000"/>
          <w:sz w:val="28"/>
          <w:szCs w:val="28"/>
          <w:lang w:val="ru-RU"/>
        </w:rPr>
        <w:t xml:space="preserve"> </w:t>
      </w:r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Код страны указывается в соответствии с двузначной буквенной кодировкой, установленной в приложении 22 "Классификатор стран мира", утвержденной решением КТС № 378;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34" w:name="z155"/>
      <w:bookmarkEnd w:id="133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5) в графе </w:t>
      </w:r>
      <w:r w:rsidRPr="00534F32">
        <w:rPr>
          <w:color w:val="000000"/>
          <w:sz w:val="28"/>
          <w:szCs w:val="28"/>
        </w:rPr>
        <w:t>E</w:t>
      </w:r>
      <w:r w:rsidRPr="00534F32">
        <w:rPr>
          <w:color w:val="000000"/>
          <w:sz w:val="28"/>
          <w:szCs w:val="28"/>
          <w:lang w:val="ru-RU"/>
        </w:rPr>
        <w:t xml:space="preserve"> – код валюты, в которой имеется задолженность.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35" w:name="z156"/>
      <w:bookmarkEnd w:id="134"/>
      <w:r w:rsidRPr="00534F32">
        <w:rPr>
          <w:color w:val="000000"/>
          <w:sz w:val="28"/>
          <w:szCs w:val="28"/>
          <w:lang w:val="ru-RU"/>
        </w:rPr>
        <w:t xml:space="preserve"> </w:t>
      </w:r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Код валюты указывается в соответствии с трехзначной буквенной кодировкой, установленной в приложении 23 "Классификатор валют", утвержденной решением КТС № 378;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36" w:name="z157"/>
      <w:bookmarkEnd w:id="135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6) в графе </w:t>
      </w:r>
      <w:r w:rsidRPr="00534F32">
        <w:rPr>
          <w:color w:val="000000"/>
          <w:sz w:val="28"/>
          <w:szCs w:val="28"/>
        </w:rPr>
        <w:t>F</w:t>
      </w:r>
      <w:r w:rsidRPr="00534F32">
        <w:rPr>
          <w:color w:val="000000"/>
          <w:sz w:val="28"/>
          <w:szCs w:val="28"/>
          <w:lang w:val="ru-RU"/>
        </w:rPr>
        <w:t xml:space="preserve"> – сумма задолженности, включая сумму начисленного вознаграждения (процентов);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37" w:name="z158"/>
      <w:bookmarkEnd w:id="136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7) в графе </w:t>
      </w:r>
      <w:r w:rsidRPr="00534F32">
        <w:rPr>
          <w:color w:val="000000"/>
          <w:sz w:val="28"/>
          <w:szCs w:val="28"/>
        </w:rPr>
        <w:t>G</w:t>
      </w:r>
      <w:r w:rsidRPr="00534F32">
        <w:rPr>
          <w:color w:val="000000"/>
          <w:sz w:val="28"/>
          <w:szCs w:val="28"/>
          <w:lang w:val="ru-RU"/>
        </w:rPr>
        <w:t xml:space="preserve"> – ИИН нотариуса, проводившего нотариальные действия.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38" w:name="z159"/>
      <w:bookmarkEnd w:id="137"/>
      <w:r w:rsidRPr="00534F32">
        <w:rPr>
          <w:color w:val="000000"/>
          <w:sz w:val="28"/>
          <w:szCs w:val="28"/>
        </w:rPr>
        <w:lastRenderedPageBreak/>
        <w:t>     </w:t>
      </w:r>
      <w:r w:rsidRPr="00534F32">
        <w:rPr>
          <w:color w:val="000000"/>
          <w:sz w:val="28"/>
          <w:szCs w:val="28"/>
          <w:lang w:val="ru-RU"/>
        </w:rPr>
        <w:t xml:space="preserve"> 18. В разделе </w:t>
      </w:r>
      <w:r w:rsidRPr="00534F32">
        <w:rPr>
          <w:color w:val="000000"/>
          <w:sz w:val="28"/>
          <w:szCs w:val="28"/>
        </w:rPr>
        <w:t>J</w:t>
      </w:r>
      <w:r w:rsidRPr="00534F32">
        <w:rPr>
          <w:color w:val="000000"/>
          <w:sz w:val="28"/>
          <w:szCs w:val="28"/>
          <w:lang w:val="ru-RU"/>
        </w:rPr>
        <w:t xml:space="preserve"> "Информация о наличии имущества за пределами Республики Казахстан на 31 декабря отчетного налогового периода" налогоплательщик указывает следующие данные при их наличии на отчетную дату: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39" w:name="z160"/>
      <w:bookmarkEnd w:id="138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1) в графе А – порядковый номер заполняемой строки;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40" w:name="z161"/>
      <w:bookmarkEnd w:id="139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2) в графе В – вид имущества, которое подлежит государственной или иной регистрации (учету) либо права и (или) сделки по которому подлежат государственной или иной регистрации (учету) в компетентном органе иностранного государства в соответствии с законодательством иностранного государства;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41" w:name="z162"/>
      <w:bookmarkEnd w:id="140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ценные бумаги, эмитенты которых зарегистрированы за пределами Республики Казахстан;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42" w:name="z163"/>
      <w:bookmarkEnd w:id="141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доля участия в уставном капитале юридического лица, зарегистрированного за пределами Республики Казахстан;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43" w:name="z164"/>
      <w:bookmarkEnd w:id="142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3) в графе С – идентификационный номер имущества, указанного в графе В, на основании правоустанавливающих документов;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44" w:name="z165"/>
      <w:bookmarkEnd w:id="143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4) в графе </w:t>
      </w:r>
      <w:r w:rsidRPr="00534F32">
        <w:rPr>
          <w:color w:val="000000"/>
          <w:sz w:val="28"/>
          <w:szCs w:val="28"/>
        </w:rPr>
        <w:t>D</w:t>
      </w:r>
      <w:r w:rsidRPr="00534F32">
        <w:rPr>
          <w:color w:val="000000"/>
          <w:sz w:val="28"/>
          <w:szCs w:val="28"/>
          <w:lang w:val="ru-RU"/>
        </w:rPr>
        <w:t xml:space="preserve"> – код страны регистрации имущества.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45" w:name="z166"/>
      <w:bookmarkEnd w:id="144"/>
      <w:r w:rsidRPr="00534F32">
        <w:rPr>
          <w:color w:val="000000"/>
          <w:sz w:val="28"/>
          <w:szCs w:val="28"/>
          <w:lang w:val="ru-RU"/>
        </w:rPr>
        <w:t xml:space="preserve"> </w:t>
      </w:r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Код страны указывается в соответствии с двузначной буквенной кодировкой, установленной в приложении 22 "Классификатор стран мира", утвержденной решением КТС № 378;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46" w:name="z167"/>
      <w:bookmarkEnd w:id="145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5) в графе </w:t>
      </w:r>
      <w:r w:rsidRPr="00534F32">
        <w:rPr>
          <w:color w:val="000000"/>
          <w:sz w:val="28"/>
          <w:szCs w:val="28"/>
        </w:rPr>
        <w:t>E</w:t>
      </w:r>
      <w:r w:rsidRPr="00534F32">
        <w:rPr>
          <w:color w:val="000000"/>
          <w:sz w:val="28"/>
          <w:szCs w:val="28"/>
          <w:lang w:val="ru-RU"/>
        </w:rPr>
        <w:t xml:space="preserve"> – адрес регистрации имущества.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47" w:name="z168"/>
      <w:bookmarkEnd w:id="146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19. Раздел К "Требование о зачете превышения по ИПН в сумме" предназначен</w:t>
      </w:r>
      <w:r w:rsidRPr="00534F32">
        <w:rPr>
          <w:sz w:val="28"/>
          <w:szCs w:val="28"/>
          <w:lang w:val="ru-RU"/>
        </w:rPr>
        <w:br/>
      </w:r>
      <w:r w:rsidRPr="00534F32">
        <w:rPr>
          <w:color w:val="000000"/>
          <w:sz w:val="28"/>
          <w:szCs w:val="28"/>
          <w:lang w:val="ru-RU"/>
        </w:rPr>
        <w:t>для проведения зачета суммы превышения по ИПН в счет имеющейся</w:t>
      </w:r>
      <w:r w:rsidRPr="00534F32">
        <w:rPr>
          <w:sz w:val="28"/>
          <w:szCs w:val="28"/>
          <w:lang w:val="ru-RU"/>
        </w:rPr>
        <w:br/>
      </w:r>
      <w:r w:rsidRPr="00534F32">
        <w:rPr>
          <w:color w:val="000000"/>
          <w:sz w:val="28"/>
          <w:szCs w:val="28"/>
          <w:lang w:val="ru-RU"/>
        </w:rPr>
        <w:t>налоговой задолженности и (или) предстоящих платежей, с отражением кода</w:t>
      </w:r>
      <w:r w:rsidRPr="00534F32">
        <w:rPr>
          <w:sz w:val="28"/>
          <w:szCs w:val="28"/>
          <w:lang w:val="ru-RU"/>
        </w:rPr>
        <w:br/>
      </w:r>
      <w:r w:rsidRPr="00534F32">
        <w:rPr>
          <w:color w:val="000000"/>
          <w:sz w:val="28"/>
          <w:szCs w:val="28"/>
          <w:lang w:val="ru-RU"/>
        </w:rPr>
        <w:t>бюджетной классификации, суммы налога, суммы пени, кода органа государственных доходов.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48" w:name="z169"/>
      <w:bookmarkEnd w:id="147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20. Разделе </w:t>
      </w:r>
      <w:r w:rsidRPr="00534F32">
        <w:rPr>
          <w:color w:val="000000"/>
          <w:sz w:val="28"/>
          <w:szCs w:val="28"/>
        </w:rPr>
        <w:t>L</w:t>
      </w:r>
      <w:r w:rsidRPr="00534F32">
        <w:rPr>
          <w:color w:val="000000"/>
          <w:sz w:val="28"/>
          <w:szCs w:val="28"/>
          <w:lang w:val="ru-RU"/>
        </w:rPr>
        <w:t xml:space="preserve"> "Требование о возврате превышения по ИПН" предназначен для возврата на банковский счет суммы превышения по ИПН.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49" w:name="z170"/>
      <w:bookmarkEnd w:id="148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В случае требования о возврате превышения по ИПН, необходимо указать сумму, подлежащую возврату на банковский счет, индивидуальный идентификационный код (ИИК) бенефициара и банковский идентификационный код (БИК).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50" w:name="z171"/>
      <w:bookmarkEnd w:id="149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21. В разделе </w:t>
      </w:r>
      <w:r w:rsidRPr="00534F32">
        <w:rPr>
          <w:color w:val="000000"/>
          <w:sz w:val="28"/>
          <w:szCs w:val="28"/>
        </w:rPr>
        <w:t>M</w:t>
      </w:r>
      <w:r w:rsidRPr="00534F32">
        <w:rPr>
          <w:color w:val="000000"/>
          <w:sz w:val="28"/>
          <w:szCs w:val="28"/>
          <w:lang w:val="ru-RU"/>
        </w:rPr>
        <w:t xml:space="preserve"> "Согласие налогоплательщика на раскрытие сведений" налогоплательщик дает согласие на получение сведения о расходах на вознаграждения по ипотечным займам.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51" w:name="z172"/>
      <w:bookmarkEnd w:id="150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22. В разделе </w:t>
      </w:r>
      <w:r w:rsidRPr="00534F32">
        <w:rPr>
          <w:color w:val="000000"/>
          <w:sz w:val="28"/>
          <w:szCs w:val="28"/>
        </w:rPr>
        <w:t>N</w:t>
      </w:r>
      <w:r w:rsidRPr="00534F32">
        <w:rPr>
          <w:color w:val="000000"/>
          <w:sz w:val="28"/>
          <w:szCs w:val="28"/>
          <w:lang w:val="ru-RU"/>
        </w:rPr>
        <w:t xml:space="preserve"> "Для заполнения частными нотариусом, судебным исполнителем, адвокатом, профессиональным медиатором" налогоплательщик указывает следующие данные при их наличии в отчетном периоде: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52" w:name="z173"/>
      <w:bookmarkEnd w:id="151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1) в графе </w:t>
      </w:r>
      <w:r w:rsidRPr="00534F32">
        <w:rPr>
          <w:color w:val="000000"/>
          <w:sz w:val="28"/>
          <w:szCs w:val="28"/>
        </w:rPr>
        <w:t>A</w:t>
      </w:r>
      <w:r w:rsidRPr="00534F32">
        <w:rPr>
          <w:color w:val="000000"/>
          <w:sz w:val="28"/>
          <w:szCs w:val="28"/>
          <w:lang w:val="ru-RU"/>
        </w:rPr>
        <w:t xml:space="preserve"> – период (месяц), в котором получен доход;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53" w:name="z174"/>
      <w:bookmarkEnd w:id="152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2) в графе В – сумма дохода, полученного за каждый месяц отчетного налогового периода;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54" w:name="z175"/>
      <w:bookmarkEnd w:id="153"/>
      <w:r w:rsidRPr="00534F32">
        <w:rPr>
          <w:color w:val="000000"/>
          <w:sz w:val="28"/>
          <w:szCs w:val="28"/>
        </w:rPr>
        <w:lastRenderedPageBreak/>
        <w:t>     </w:t>
      </w:r>
      <w:r w:rsidRPr="00534F32">
        <w:rPr>
          <w:color w:val="000000"/>
          <w:sz w:val="28"/>
          <w:szCs w:val="28"/>
          <w:lang w:val="ru-RU"/>
        </w:rPr>
        <w:t xml:space="preserve"> 3) в графе С – сумма ИПН, подлежащего уплате в бюджет, за каждый месяц отчетного налогового периода.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55" w:name="z176"/>
      <w:bookmarkEnd w:id="154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23. В разделе </w:t>
      </w:r>
      <w:r w:rsidRPr="00534F32">
        <w:rPr>
          <w:color w:val="000000"/>
          <w:sz w:val="28"/>
          <w:szCs w:val="28"/>
        </w:rPr>
        <w:t>O</w:t>
      </w:r>
      <w:r w:rsidRPr="00534F32">
        <w:rPr>
          <w:color w:val="000000"/>
          <w:sz w:val="28"/>
          <w:szCs w:val="28"/>
          <w:lang w:val="ru-RU"/>
        </w:rPr>
        <w:t xml:space="preserve"> "Финансовая прибыль контролируемой иностранной компании (КИК)" налогоплательщик указывает следующие данные при их наличии в отчетном периоде: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56" w:name="z177"/>
      <w:bookmarkEnd w:id="155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1) в графе А – порядковый номер заполняемой строки;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57" w:name="z178"/>
      <w:bookmarkEnd w:id="156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2) в графе В – наименование КИК или ПУ КИК;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58" w:name="z179"/>
      <w:bookmarkEnd w:id="157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3) в графе С – код страны, в которой КИК или ПУ КИК созданы (инкорпорированы).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59" w:name="z180"/>
      <w:bookmarkEnd w:id="158"/>
      <w:r w:rsidRPr="00534F32">
        <w:rPr>
          <w:color w:val="000000"/>
          <w:sz w:val="28"/>
          <w:szCs w:val="28"/>
          <w:lang w:val="ru-RU"/>
        </w:rPr>
        <w:t xml:space="preserve"> </w:t>
      </w:r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Код страны указывается в соответствии с двузначной буквенной кодировкой, установленной в приложении 22 "Классификатор стран мира", утвержденной решением КТС № 378;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60" w:name="z181"/>
      <w:bookmarkEnd w:id="159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4) в графе </w:t>
      </w:r>
      <w:r w:rsidRPr="00534F32">
        <w:rPr>
          <w:color w:val="000000"/>
          <w:sz w:val="28"/>
          <w:szCs w:val="28"/>
        </w:rPr>
        <w:t>D</w:t>
      </w:r>
      <w:r w:rsidRPr="00534F32">
        <w:rPr>
          <w:color w:val="000000"/>
          <w:sz w:val="28"/>
          <w:szCs w:val="28"/>
          <w:lang w:val="ru-RU"/>
        </w:rPr>
        <w:t xml:space="preserve"> – номер государственной (налоговой) регистрации каждой КИК или каждого ПУ КИК в стране, где они созданы (инкорпорированы). При наличии у КИК или ПУ КИК двух регистраций: государственной и налоговой регистрации, то в данной графе необходимо указать номер налоговой регистрации;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61" w:name="z182"/>
      <w:bookmarkEnd w:id="160"/>
      <w:r w:rsidRPr="00534F32">
        <w:rPr>
          <w:color w:val="000000"/>
          <w:sz w:val="28"/>
          <w:szCs w:val="28"/>
          <w:lang w:val="ru-RU"/>
        </w:rPr>
        <w:t xml:space="preserve"> </w:t>
      </w:r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5) в графе </w:t>
      </w:r>
      <w:r w:rsidRPr="00534F32">
        <w:rPr>
          <w:color w:val="000000"/>
          <w:sz w:val="28"/>
          <w:szCs w:val="28"/>
        </w:rPr>
        <w:t>E</w:t>
      </w:r>
      <w:r w:rsidRPr="00534F32">
        <w:rPr>
          <w:color w:val="000000"/>
          <w:sz w:val="28"/>
          <w:szCs w:val="28"/>
          <w:lang w:val="ru-RU"/>
        </w:rPr>
        <w:t xml:space="preserve"> – общий размер коэффициента прямого, косвенного, конструктивного участия или контроля налогоплательщика-резидента в каждой КИК при его прямом, косвенном, конструктивном владении или прямом, косвенном, конструктивном контроле налогоплательщика-резидента в КИК самостоятельно или через контролируемое лицо (контролируемые лица), определяемого в соответствии со статьей 294, пунктом 7 статьи 297 Налогового кодекса;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62" w:name="z183"/>
      <w:bookmarkEnd w:id="161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6) в графе </w:t>
      </w:r>
      <w:r w:rsidRPr="00534F32">
        <w:rPr>
          <w:color w:val="000000"/>
          <w:sz w:val="28"/>
          <w:szCs w:val="28"/>
        </w:rPr>
        <w:t>F</w:t>
      </w:r>
      <w:r w:rsidRPr="00534F32">
        <w:rPr>
          <w:color w:val="000000"/>
          <w:sz w:val="28"/>
          <w:szCs w:val="28"/>
          <w:lang w:val="ru-RU"/>
        </w:rPr>
        <w:t xml:space="preserve"> – код валюты, финансовой прибыли.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63" w:name="z184"/>
      <w:bookmarkEnd w:id="162"/>
      <w:r w:rsidRPr="00534F32">
        <w:rPr>
          <w:color w:val="000000"/>
          <w:sz w:val="28"/>
          <w:szCs w:val="28"/>
          <w:lang w:val="ru-RU"/>
        </w:rPr>
        <w:t xml:space="preserve"> </w:t>
      </w:r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Код валюты указывается в соответствии с трехзначной буквенной кодировкой, установленной в приложении 23 "Классификатор валют", утвержденной решением КТС № 378;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64" w:name="z185"/>
      <w:bookmarkEnd w:id="163"/>
      <w:r w:rsidRPr="00534F32">
        <w:rPr>
          <w:color w:val="000000"/>
          <w:sz w:val="28"/>
          <w:szCs w:val="28"/>
          <w:lang w:val="ru-RU"/>
        </w:rPr>
        <w:t xml:space="preserve"> </w:t>
      </w:r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7) в графе </w:t>
      </w:r>
      <w:r w:rsidRPr="00534F32">
        <w:rPr>
          <w:color w:val="000000"/>
          <w:sz w:val="28"/>
          <w:szCs w:val="28"/>
        </w:rPr>
        <w:t>G</w:t>
      </w:r>
      <w:r w:rsidRPr="00534F32">
        <w:rPr>
          <w:color w:val="000000"/>
          <w:sz w:val="28"/>
          <w:szCs w:val="28"/>
          <w:lang w:val="ru-RU"/>
        </w:rPr>
        <w:t xml:space="preserve"> – положительная величина финансовой прибыли до налогообложения каждой КИК или каждого ПУ КИК, определяемая в соответствии с пунктом 1 статьи 340, пунктами 2 и 3 статьи 297 Налогового кодекса, в иностранной валюте;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65" w:name="z186"/>
      <w:bookmarkEnd w:id="164"/>
      <w:r w:rsidRPr="00534F32">
        <w:rPr>
          <w:color w:val="000000"/>
          <w:sz w:val="28"/>
          <w:szCs w:val="28"/>
          <w:lang w:val="ru-RU"/>
        </w:rPr>
        <w:t xml:space="preserve"> </w:t>
      </w:r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8) в графе </w:t>
      </w:r>
      <w:r w:rsidRPr="00534F32">
        <w:rPr>
          <w:color w:val="000000"/>
          <w:sz w:val="28"/>
          <w:szCs w:val="28"/>
        </w:rPr>
        <w:t>H</w:t>
      </w:r>
      <w:r w:rsidRPr="00534F32">
        <w:rPr>
          <w:color w:val="000000"/>
          <w:sz w:val="28"/>
          <w:szCs w:val="28"/>
          <w:lang w:val="ru-RU"/>
        </w:rPr>
        <w:t xml:space="preserve"> – заполняется в случае наличия суммы убытков КИК или ПУ КИК, возникающих в двух периодах, последовательно предшествующих отчетному периоду; суммы уменьшений в иностранной валюте; суммы уменьшений в иностранной валюте в соответствии с подпунктом 1) пункта 3 статьи 340 Налогового кодекса; суммы уменьшений в иностранной валюте в соответствии с подпунктом 2) пункта 3 статьи 340 Налогового кодекса; суммы уменьшений в иностранной валюте в соответствии с подпунктом 3) пункта 3 статьи 340 Налогового кодекса; суммы уменьшений в иностранной валюте в соответствии с подпунктом 4) пункта 3 статьи 340 Налогового кодекса; суммы уменьшений в иностранной валюте в соответствии </w:t>
      </w:r>
      <w:r w:rsidRPr="00534F32">
        <w:rPr>
          <w:color w:val="000000"/>
          <w:sz w:val="28"/>
          <w:szCs w:val="28"/>
          <w:lang w:val="ru-RU"/>
        </w:rPr>
        <w:lastRenderedPageBreak/>
        <w:t>с подпунктом 5) пункта 3 статьи 340 Налогового кодекса; суммы уменьшений в иностранной валюте в соответствии с подпунктом 6) пункта 3 статьи 340 Налогового кодекса; суммы уменьшений в иностранной валюте в соответствии с подпунктом 7) пункта 3 статьи 340 Налогового кодекса; суммы уменьшений в иностранной валюте в соответствии с подпунктом 8) пункта 3 статьи 340 Налогового кодекса; суммы уменьшений в иностранной валюте в соответствии с подпунктом 9) пункта 3 статьи 340 Налогового кодекса; суммы уменьшений в иностранной валюте в соответствии с подпунктом 10) пункта 3 статьи 340 Налогового кодекса; финансовой прибыли, с учетом уменьшений и убытков КИК или ПУ КИК в иностранной валюте; финансовой прибыли, подлежащей налогообложению в иностранной валюте; финансовой прибыли, подлежащей налогообложению в национальной валюте; суммы иностранного налога на прибыль по финансовой отчетности в иностранной валюте; суммы уплаченного иностранного налога на прибыль в иностранной валюте; суммы иностранного налога на прибыль, подлежащей отнесению в зачет, в национальной валюте; суммарная прибыль КИК и ПУ КИК; суммы облагаемого дохода КИК и ПУ КИК за исключением зарегистрированных в государствах с льготным налогообложением; суммы облагаемого дохода КИК и ПУ КИК, зарегистрированных в государствах с льготным налогообложением; зачет иностранного налога с финансовой прибыли КИК или ПУ КИК.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66" w:name="z187"/>
      <w:bookmarkEnd w:id="165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24. В разделе </w:t>
      </w:r>
      <w:r w:rsidRPr="00534F32">
        <w:rPr>
          <w:color w:val="000000"/>
          <w:sz w:val="28"/>
          <w:szCs w:val="28"/>
        </w:rPr>
        <w:t>P</w:t>
      </w:r>
      <w:r w:rsidRPr="00534F32">
        <w:rPr>
          <w:color w:val="000000"/>
          <w:sz w:val="28"/>
          <w:szCs w:val="28"/>
          <w:lang w:val="ru-RU"/>
        </w:rPr>
        <w:t xml:space="preserve"> "Ответственность налогоплательщика" указывается: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67" w:name="z188"/>
      <w:bookmarkEnd w:id="166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1) в поле "Фамилия, имя, отчество (при его наличии) налогоплательщика/законного представителя" – фамилия, имя, отчество (при его наличии) налогоплательщика/законного или уполномоченного представителя в соответствии с документами, удостоверяющими личность;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68" w:name="z189"/>
      <w:bookmarkEnd w:id="167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2) в поле "дата подачи Декларации" – дата представления Декларации в орган государственных доходов Республики Казахстан;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69" w:name="z190"/>
      <w:bookmarkEnd w:id="168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3) в поле код органа государственных доходов: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70" w:name="z191"/>
      <w:bookmarkEnd w:id="169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для физических лиц, не зарегистрированных в качестве индивидуального предпринимателя, лица, занимающегося частной практикой – код органа государственных доходов по месту жительства (пребывания);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71" w:name="z192"/>
      <w:bookmarkEnd w:id="170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для физических лиц, зарегистрированных в качестве индивидуального предпринимателя, лица, занимающегося частной практикой – код органа государственных доходов по месту нахождения.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72" w:name="z193"/>
      <w:bookmarkEnd w:id="171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4) в поле "Фамилия, имя, отчество (при его наличии) должностного лица, принявшего Декларацию" указываются, фамилия, имя, отчество (при его наличии) работника органа государственных доходов, принявшего декларацию;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73" w:name="z194"/>
      <w:bookmarkEnd w:id="172"/>
      <w:r w:rsidRPr="00534F32">
        <w:rPr>
          <w:color w:val="000000"/>
          <w:sz w:val="28"/>
          <w:szCs w:val="28"/>
          <w:lang w:val="ru-RU"/>
        </w:rPr>
        <w:t xml:space="preserve"> </w:t>
      </w:r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5) дата приема Декларации – дата представления Декларации в соответствии с пунктом 2 статьи 209 Налогового кодекса;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74" w:name="z195"/>
      <w:bookmarkEnd w:id="173"/>
      <w:r w:rsidRPr="00534F32">
        <w:rPr>
          <w:color w:val="000000"/>
          <w:sz w:val="28"/>
          <w:szCs w:val="28"/>
        </w:rPr>
        <w:lastRenderedPageBreak/>
        <w:t>     </w:t>
      </w:r>
      <w:r w:rsidRPr="00534F32">
        <w:rPr>
          <w:color w:val="000000"/>
          <w:sz w:val="28"/>
          <w:szCs w:val="28"/>
          <w:lang w:val="ru-RU"/>
        </w:rPr>
        <w:t xml:space="preserve"> 6) входящий номер документа – регистрационный номер Декларации, присваиваемый органом государственных доходов;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75" w:name="z196"/>
      <w:bookmarkEnd w:id="174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7) дата почтового штемпеля – дата почтового штемпеля, проставленного почтовой или иной организацией связи.</w:t>
      </w:r>
    </w:p>
    <w:p w:rsidR="00534F32" w:rsidRPr="00534F32" w:rsidRDefault="00534F32" w:rsidP="00534F32">
      <w:pPr>
        <w:spacing w:after="0"/>
        <w:jc w:val="both"/>
        <w:rPr>
          <w:sz w:val="28"/>
          <w:szCs w:val="28"/>
          <w:lang w:val="ru-RU"/>
        </w:rPr>
      </w:pPr>
      <w:bookmarkStart w:id="176" w:name="z197"/>
      <w:bookmarkEnd w:id="175"/>
      <w:r w:rsidRPr="00534F32">
        <w:rPr>
          <w:color w:val="000000"/>
          <w:sz w:val="28"/>
          <w:szCs w:val="28"/>
        </w:rPr>
        <w:t>     </w:t>
      </w:r>
      <w:r w:rsidRPr="00534F32">
        <w:rPr>
          <w:color w:val="000000"/>
          <w:sz w:val="28"/>
          <w:szCs w:val="28"/>
          <w:lang w:val="ru-RU"/>
        </w:rPr>
        <w:t xml:space="preserve"> Подпункты 4), 5), 6) и 7) настоящего пункта заполняются работником органа государственных доходов, принявшим Декларацию на бумажном носителе.</w:t>
      </w:r>
    </w:p>
    <w:bookmarkEnd w:id="176"/>
    <w:p w:rsidR="00534F32" w:rsidRPr="00534F32" w:rsidRDefault="00534F32" w:rsidP="00534F32">
      <w:pPr>
        <w:spacing w:after="0"/>
        <w:rPr>
          <w:sz w:val="28"/>
          <w:szCs w:val="28"/>
          <w:lang w:val="ru-RU"/>
        </w:rPr>
      </w:pPr>
      <w:r w:rsidRPr="00534F32">
        <w:rPr>
          <w:sz w:val="28"/>
          <w:szCs w:val="28"/>
          <w:lang w:val="ru-RU"/>
        </w:rPr>
        <w:br/>
      </w:r>
      <w:r w:rsidRPr="00534F32">
        <w:rPr>
          <w:sz w:val="28"/>
          <w:szCs w:val="28"/>
          <w:lang w:val="ru-RU"/>
        </w:rPr>
        <w:br/>
      </w:r>
    </w:p>
    <w:p w:rsidR="00534F32" w:rsidRPr="00534F32" w:rsidRDefault="00534F32" w:rsidP="00534F32">
      <w:pPr>
        <w:pStyle w:val="disclaimer"/>
        <w:rPr>
          <w:sz w:val="28"/>
          <w:szCs w:val="28"/>
          <w:lang w:val="ru-RU"/>
        </w:rPr>
      </w:pPr>
      <w:r w:rsidRPr="00534F32">
        <w:rPr>
          <w:color w:val="000000"/>
          <w:sz w:val="28"/>
          <w:szCs w:val="28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p w:rsidR="00331140" w:rsidRPr="00534F32" w:rsidRDefault="00331140">
      <w:pPr>
        <w:rPr>
          <w:sz w:val="28"/>
          <w:szCs w:val="28"/>
          <w:lang w:val="ru-RU"/>
        </w:rPr>
      </w:pPr>
    </w:p>
    <w:sectPr w:rsidR="00331140" w:rsidRPr="00534F32" w:rsidSect="009B1CDB">
      <w:pgSz w:w="11907" w:h="16839" w:code="9"/>
      <w:pgMar w:top="851" w:right="1080" w:bottom="144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C76"/>
    <w:rsid w:val="00331140"/>
    <w:rsid w:val="00534F32"/>
    <w:rsid w:val="00B4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CE35D"/>
  <w15:chartTrackingRefBased/>
  <w15:docId w15:val="{3F4FE515-BF19-44FA-9101-DD1C46FB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F32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534F32"/>
    <w:pPr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3840</Words>
  <Characters>21893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Утекина</dc:creator>
  <cp:keywords/>
  <dc:description/>
  <cp:lastModifiedBy>Алия Утекина</cp:lastModifiedBy>
  <cp:revision>2</cp:revision>
  <dcterms:created xsi:type="dcterms:W3CDTF">2022-01-28T06:05:00Z</dcterms:created>
  <dcterms:modified xsi:type="dcterms:W3CDTF">2022-01-28T06:05:00Z</dcterms:modified>
</cp:coreProperties>
</file>