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C" w:rsidRPr="0033211B" w:rsidRDefault="001F5540" w:rsidP="009B3373">
      <w:pPr>
        <w:spacing w:before="100" w:beforeAutospacing="1" w:after="100" w:afterAutospacing="1" w:line="312" w:lineRule="atLeast"/>
        <w:rPr>
          <w:rFonts w:ascii="Arial" w:hAnsi="Arial" w:cs="Arial"/>
          <w:color w:val="000000"/>
          <w:sz w:val="20"/>
          <w:szCs w:val="20"/>
          <w:lang w:val="kk-KZ" w:eastAsia="ru-RU"/>
        </w:rPr>
      </w:pPr>
      <w:bookmarkStart w:id="0" w:name="_GoBack"/>
      <w:bookmarkEnd w:id="0"/>
      <w:r w:rsidRPr="0033211B">
        <w:rPr>
          <w:rFonts w:ascii="Arial" w:hAnsi="Arial" w:cs="Arial"/>
          <w:b/>
          <w:bCs/>
          <w:color w:val="000080"/>
          <w:sz w:val="20"/>
          <w:szCs w:val="20"/>
          <w:lang w:val="kk-KZ" w:eastAsia="ru-RU"/>
        </w:rPr>
        <w:t>Әлемдік</w:t>
      </w:r>
      <w:r w:rsidR="0029550C" w:rsidRPr="0033211B">
        <w:rPr>
          <w:rFonts w:ascii="Arial" w:hAnsi="Arial" w:cs="Arial"/>
          <w:b/>
          <w:bCs/>
          <w:color w:val="000080"/>
          <w:sz w:val="20"/>
          <w:szCs w:val="20"/>
          <w:lang w:val="kk-KZ" w:eastAsia="ru-RU"/>
        </w:rPr>
        <w:t xml:space="preserve"> бағаны шығаруға қатысты</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газ конденсаты, шикі мұнай стандарт түрлері</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Салық кодексінің 334 бабы 6 тармағына сәйкес</w:t>
      </w:r>
    </w:p>
    <w:p w:rsidR="007301E2" w:rsidRPr="0033211B" w:rsidRDefault="007301E2"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 </w:t>
      </w:r>
    </w:p>
    <w:p w:rsidR="0029550C" w:rsidRPr="0033211B" w:rsidRDefault="0089777D"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Қазақстан Республикасы 2008 жылдың 10 желтоқсандағы «</w:t>
      </w:r>
      <w:r w:rsidRPr="0033211B">
        <w:rPr>
          <w:rStyle w:val="s1"/>
          <w:rFonts w:ascii="Arial" w:hAnsi="Arial" w:cs="Arial"/>
          <w:lang w:val="kk-KZ"/>
        </w:rPr>
        <w:t>Салық және бюджетке төленетін басқа да міндетті төлемдер туралы</w:t>
      </w:r>
      <w:r w:rsidRPr="0033211B">
        <w:rPr>
          <w:rFonts w:ascii="Arial" w:hAnsi="Arial" w:cs="Arial"/>
          <w:color w:val="000000"/>
          <w:sz w:val="20"/>
          <w:szCs w:val="20"/>
          <w:lang w:val="kk-KZ" w:eastAsia="ru-RU"/>
        </w:rPr>
        <w:t>» (бұдан ары – Салық кодексі) Кодексінің 334 бабы 3 тармағына сәйкес ш</w:t>
      </w:r>
      <w:r w:rsidRPr="0033211B">
        <w:rPr>
          <w:rFonts w:ascii="Arial" w:hAnsi="Arial" w:cs="Arial"/>
          <w:color w:val="000000"/>
          <w:sz w:val="20"/>
          <w:szCs w:val="20"/>
          <w:lang w:val="kk-KZ"/>
        </w:rPr>
        <w:t>икi мұнайдың және газ конденсатының әлемдiк бағасы салық кезеңіндегі бағалардың күн сайынғы бағамдауының орташа арифметикалық мәнiнiң және тиiстi салық кезеңіндегі тиiстi шетел валютасына теңгенiң орташа арифметикалық нарықтық айырбас бағамының көбейтiндiсi ретiнде төменде келтiрiлген формула бойынша айқындалады.</w:t>
      </w:r>
    </w:p>
    <w:p w:rsidR="0089777D" w:rsidRPr="0033211B" w:rsidRDefault="0089777D" w:rsidP="003F2849">
      <w:pPr>
        <w:spacing w:after="0" w:line="240" w:lineRule="auto"/>
        <w:ind w:firstLine="708"/>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Осы тармақтың мақсаты үшiн бағаны бағамдау «The Mcgraw-Hill Companies Inc» компаниясының «Platts Crude Oil Marketwire» дереккөзiнде жарияланған ақпараттар негiзiнде салық кезеңiнде «Юралс Средиземноморье» (Urals Med) немесе «Датированный Брент» (Brent Dtd) шикi мұнайының стандартты сортының әрбірiн жеке алғанда шетел валютасындағы шикi мұнай бағасын бағамдауды бiлдiредi.</w:t>
      </w:r>
    </w:p>
    <w:p w:rsidR="00FE4CBB" w:rsidRPr="0033211B" w:rsidRDefault="00FE4CBB" w:rsidP="009B3373">
      <w:pPr>
        <w:spacing w:before="100" w:beforeAutospacing="1" w:after="100" w:afterAutospacing="1" w:line="312" w:lineRule="atLeast"/>
        <w:rPr>
          <w:rFonts w:ascii="Arial" w:hAnsi="Arial" w:cs="Arial"/>
          <w:color w:val="000000"/>
          <w:sz w:val="20"/>
          <w:szCs w:val="20"/>
          <w:lang w:val="kk-KZ"/>
        </w:rPr>
      </w:pPr>
      <w:r w:rsidRPr="0033211B">
        <w:rPr>
          <w:rFonts w:ascii="Arial" w:hAnsi="Arial" w:cs="Arial"/>
          <w:color w:val="000000"/>
          <w:sz w:val="20"/>
          <w:szCs w:val="20"/>
          <w:lang w:val="kk-KZ"/>
        </w:rPr>
        <w:t xml:space="preserve">Шикi мұнай мен газ конденсатының әлемдiк бағасы мынадай формула бойынша айқындалады: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drawing>
          <wp:inline distT="0" distB="0" distL="0" distR="0" wp14:anchorId="7CF6086C" wp14:editId="05AE19FD">
            <wp:extent cx="1510030" cy="393700"/>
            <wp:effectExtent l="0" t="0" r="0" b="6350"/>
            <wp:docPr id="1" name="Рисунок 1" descr="C:\Users\ykamzabayev\AppData\Local\Microsoft\Windows\Paragraph\LAWYER\USER0\J5Temp\Republic of Kazakhstan legislation\040346\040346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kamzabayev\AppData\Local\Microsoft\Windows\Paragraph\LAWYER\USER0\J5Temp\Republic of Kazakhstan legislation\040346\0403467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S - салық кезеңіндегі шикi мұнай мен газ конденсатының әлемдiк бағасы;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w:t>
      </w:r>
      <w:r w:rsidRPr="0033211B">
        <w:rPr>
          <w:rFonts w:ascii="Arial" w:eastAsia="Times New Roman" w:hAnsi="Arial" w:cs="Arial"/>
          <w:color w:val="000000"/>
          <w:sz w:val="20"/>
          <w:szCs w:val="20"/>
          <w:vertAlign w:val="subscript"/>
          <w:lang w:val="kk-KZ" w:eastAsia="ru-RU"/>
        </w:rPr>
        <w:t>1</w:t>
      </w:r>
      <w:r w:rsidRPr="0033211B">
        <w:rPr>
          <w:rFonts w:ascii="Arial" w:eastAsia="Times New Roman" w:hAnsi="Arial" w:cs="Arial"/>
          <w:color w:val="000000"/>
          <w:sz w:val="20"/>
          <w:szCs w:val="20"/>
          <w:lang w:val="kk-KZ" w:eastAsia="ru-RU"/>
        </w:rPr>
        <w:t>, Р</w:t>
      </w:r>
      <w:r w:rsidRPr="0033211B">
        <w:rPr>
          <w:rFonts w:ascii="Arial" w:eastAsia="Times New Roman" w:hAnsi="Arial" w:cs="Arial"/>
          <w:color w:val="000000"/>
          <w:sz w:val="20"/>
          <w:szCs w:val="20"/>
          <w:vertAlign w:val="subscript"/>
          <w:lang w:val="kk-KZ" w:eastAsia="ru-RU"/>
        </w:rPr>
        <w:t>2</w:t>
      </w:r>
      <w:r w:rsidRPr="0033211B">
        <w:rPr>
          <w:rFonts w:ascii="Arial" w:eastAsia="Times New Roman" w:hAnsi="Arial" w:cs="Arial"/>
          <w:color w:val="000000"/>
          <w:sz w:val="20"/>
          <w:szCs w:val="20"/>
          <w:lang w:val="kk-KZ" w:eastAsia="ru-RU"/>
        </w:rPr>
        <w:t>..., Рn - салық кезеңi iшiнде бағаларының бағамдалуы жарияланған күндерi бағалардың күн сайынғы орташа арифметикалық бағамдалуы;</w:t>
      </w:r>
    </w:p>
    <w:p w:rsidR="00944AE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Е - тиiстi салық кезеңіндегі тиiстi шетел валютасына теңгенiң орташа арифметикалық нарықтық айырбас бағамы</w:t>
      </w:r>
      <w:r w:rsidR="00944AEB">
        <w:rPr>
          <w:rFonts w:ascii="Arial" w:eastAsia="Times New Roman" w:hAnsi="Arial" w:cs="Arial"/>
          <w:color w:val="000000"/>
          <w:sz w:val="20"/>
          <w:szCs w:val="20"/>
          <w:lang w:val="kk-KZ" w:eastAsia="ru-RU"/>
        </w:rPr>
        <w:t xml:space="preserve">б, Салық кодексының 10-2 тармақшасы 1 тармағы 12-бабына сәйкес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кезең үшін валюта айырбастаудың орташа арифметикалық нарықтық бағамы - мынадай формула бойынша айқындалған бағам:</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R1 + R2 +... + Rn</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 мұнда:</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n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кезең үшін валюта айырбастаудың орташа арифметикалық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R1, R2…, Rn - кезең ішінде кезеңнің әрбір күні алдындағы соңғы жұмыс күні айқындалған, тиісті валютаны айырбастаудың күн сайынғы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n - кезеңдегі күнтізбелік күндердің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n - салық кезеңіндегі бағалардың бағамдалуы жарияланған күндердiң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Бағалардың күн сайынғы орташа арифметикалық бағамдалуы мына формула бойынша айқындалады: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lastRenderedPageBreak/>
        <w:drawing>
          <wp:inline distT="0" distB="0" distL="0" distR="0" wp14:anchorId="0327B10B" wp14:editId="24BF93F7">
            <wp:extent cx="956945" cy="393700"/>
            <wp:effectExtent l="0" t="0" r="0" b="6350"/>
            <wp:docPr id="2" name="Рисунок 2" descr="C:\Users\ykamzabayev\AppData\Local\Microsoft\Windows\Paragraph\LAWYER\USER0\J5Temp\Republic of Kazakhstan legislation\040346\040346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kamzabayev\AppData\Local\Microsoft\Windows\Paragraph\LAWYER\USER0\J5Temp\Republic of Kazakhstan legislation\040346\04034678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Рn - бағалардың күн сайынғы орташа арифметикалық бағамдалуы;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n1 </w:t>
      </w:r>
      <w:r w:rsidRPr="0033211B">
        <w:rPr>
          <w:rFonts w:ascii="Arial" w:eastAsia="Times New Roman" w:hAnsi="Arial" w:cs="Arial"/>
          <w:color w:val="000000"/>
          <w:sz w:val="20"/>
          <w:szCs w:val="20"/>
          <w:lang w:val="kk-KZ" w:eastAsia="ru-RU"/>
        </w:rPr>
        <w:t>- «Юралс Средиземноморье» (Urals Med) немесе «Датированный Брент» (Brent Dtd) шикi мұнайы стандартты сорты бағасының күнделiктi бағамдалуының төменгi мәнi (min);</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n2 </w:t>
      </w:r>
      <w:r w:rsidRPr="0033211B">
        <w:rPr>
          <w:rFonts w:ascii="Arial" w:eastAsia="Times New Roman" w:hAnsi="Arial" w:cs="Arial"/>
          <w:color w:val="000000"/>
          <w:sz w:val="20"/>
          <w:szCs w:val="20"/>
          <w:lang w:val="kk-KZ" w:eastAsia="ru-RU"/>
        </w:rPr>
        <w:t xml:space="preserve">- «Юралс Средиземноморье» (Urals Med) немесе «Датированный Брент» (Brent Dtd) шикi мұнайы стандартты сорты бағасының күнделiктi бағамдалуының жоғарғы мәнi (max). </w:t>
      </w:r>
    </w:p>
    <w:p w:rsidR="003D2029" w:rsidRPr="0033211B" w:rsidRDefault="003D2029"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 xml:space="preserve">Сонымен, </w:t>
      </w:r>
      <w:r w:rsidRPr="0033211B">
        <w:rPr>
          <w:rFonts w:ascii="Arial" w:hAnsi="Arial" w:cs="Arial"/>
          <w:color w:val="000000"/>
          <w:sz w:val="20"/>
          <w:szCs w:val="20"/>
          <w:lang w:val="kk-KZ"/>
        </w:rPr>
        <w:t>шикi мұнай мен газ конденсатының әлемдiк бағасын есептеуде орташа арифметикалық нарықтық курс тенгесінде сәйкес салық кезеңдегі шетел валютасы қолданылады.</w:t>
      </w:r>
    </w:p>
    <w:p w:rsidR="003D2029" w:rsidRPr="0033211B" w:rsidRDefault="003D2029" w:rsidP="003F2849">
      <w:pPr>
        <w:spacing w:before="100" w:beforeAutospacing="1" w:after="100" w:afterAutospacing="1" w:line="312" w:lineRule="atLeast"/>
        <w:ind w:firstLine="709"/>
        <w:jc w:val="both"/>
        <w:rPr>
          <w:rFonts w:ascii="Arial" w:eastAsia="Times New Roman" w:hAnsi="Arial" w:cs="Arial"/>
          <w:color w:val="000000"/>
          <w:sz w:val="20"/>
          <w:szCs w:val="20"/>
          <w:lang w:val="kk-KZ" w:eastAsia="ru-RU"/>
        </w:rPr>
      </w:pPr>
      <w:r w:rsidRPr="0033211B">
        <w:rPr>
          <w:rFonts w:ascii="Arial" w:hAnsi="Arial" w:cs="Arial"/>
          <w:color w:val="000000"/>
          <w:sz w:val="20"/>
          <w:szCs w:val="20"/>
          <w:lang w:val="kk-KZ" w:eastAsia="ru-RU"/>
        </w:rPr>
        <w:t xml:space="preserve">Жоғарыда көрсетілген негізде, Салық кодексінің 334 бабы 6 тармағына сәйкес </w:t>
      </w:r>
      <w:r w:rsidRPr="0033211B">
        <w:rPr>
          <w:rFonts w:ascii="Arial" w:hAnsi="Arial" w:cs="Arial"/>
          <w:color w:val="000000"/>
          <w:sz w:val="20"/>
          <w:szCs w:val="20"/>
          <w:lang w:val="kk-KZ"/>
        </w:rPr>
        <w:t>пайдалы қазбаны өндіру салығын есептеуде мақсатында</w:t>
      </w:r>
      <w:r w:rsidRPr="0033211B">
        <w:rPr>
          <w:rFonts w:ascii="Arial" w:hAnsi="Arial" w:cs="Arial"/>
          <w:color w:val="000000"/>
          <w:sz w:val="20"/>
          <w:szCs w:val="20"/>
          <w:lang w:val="kk-KZ" w:eastAsia="ru-RU"/>
        </w:rPr>
        <w:t xml:space="preserve"> ш</w:t>
      </w:r>
      <w:r w:rsidRPr="0033211B">
        <w:rPr>
          <w:rFonts w:ascii="Arial" w:hAnsi="Arial" w:cs="Arial"/>
          <w:color w:val="000000"/>
          <w:sz w:val="20"/>
          <w:szCs w:val="20"/>
          <w:lang w:val="kk-KZ"/>
        </w:rPr>
        <w:t xml:space="preserve">икi мұнай мен газ конденсатының әлемдiк бағасы, </w:t>
      </w:r>
      <w:r w:rsidR="00DB7937" w:rsidRPr="0033211B">
        <w:rPr>
          <w:rFonts w:ascii="Arial" w:eastAsia="Times New Roman" w:hAnsi="Arial" w:cs="Arial"/>
          <w:color w:val="000000"/>
          <w:sz w:val="20"/>
          <w:szCs w:val="20"/>
          <w:lang w:val="kk-KZ" w:eastAsia="ru-RU"/>
        </w:rPr>
        <w:t>«The Mcgraw-Hill Companies Inc» компаниясының  «Platts Crude Oil Marketwire» дереккөзiнде жарияланған ақпараттар негiзiнде анықталғаны, құрайды:</w:t>
      </w:r>
    </w:p>
    <w:p w:rsidR="00DB7937" w:rsidRPr="0033211B" w:rsidRDefault="00DB7937"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«Датированный Брент» (Brent Dtd) маркасының шикі мұнайы 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DB7937" w:rsidRPr="0033211B">
        <w:rPr>
          <w:rFonts w:ascii="Arial" w:hAnsi="Arial" w:cs="Arial"/>
          <w:color w:val="000000"/>
          <w:sz w:val="20"/>
          <w:szCs w:val="20"/>
          <w:lang w:val="kk-KZ"/>
        </w:rPr>
        <w:t>201</w:t>
      </w:r>
      <w:r w:rsidR="00C23F2E">
        <w:rPr>
          <w:rFonts w:ascii="Arial" w:hAnsi="Arial" w:cs="Arial"/>
          <w:color w:val="000000"/>
          <w:sz w:val="20"/>
          <w:szCs w:val="20"/>
          <w:lang w:val="kk-KZ"/>
        </w:rPr>
        <w:t>7</w:t>
      </w:r>
      <w:r w:rsidR="00DB7937"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 </w:t>
      </w:r>
      <w:r w:rsidR="00EC4D5C" w:rsidRPr="00EC4D5C">
        <w:rPr>
          <w:rFonts w:ascii="Arial" w:hAnsi="Arial" w:cs="Arial"/>
          <w:color w:val="000000"/>
          <w:sz w:val="20"/>
          <w:szCs w:val="20"/>
          <w:lang w:val="kk-KZ"/>
        </w:rPr>
        <w:t>17</w:t>
      </w:r>
      <w:r w:rsidR="00EC4D5C">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328,0</w:t>
      </w:r>
      <w:r w:rsidR="00EC4D5C">
        <w:rPr>
          <w:rFonts w:ascii="Arial" w:hAnsi="Arial" w:cs="Arial"/>
          <w:color w:val="000000"/>
          <w:sz w:val="20"/>
          <w:szCs w:val="20"/>
          <w:lang w:val="kk-KZ"/>
        </w:rPr>
        <w:t xml:space="preserve">8 </w:t>
      </w:r>
      <w:r w:rsidR="00D56D2D">
        <w:rPr>
          <w:rFonts w:ascii="Arial" w:hAnsi="Arial" w:cs="Arial"/>
          <w:color w:val="000000"/>
          <w:sz w:val="20"/>
          <w:szCs w:val="20"/>
          <w:lang w:val="kk-KZ"/>
        </w:rPr>
        <w:t>тең</w:t>
      </w:r>
      <w:r w:rsidRPr="0033211B">
        <w:rPr>
          <w:rFonts w:ascii="Arial" w:hAnsi="Arial" w:cs="Arial"/>
          <w:color w:val="000000"/>
          <w:sz w:val="20"/>
          <w:szCs w:val="20"/>
          <w:lang w:val="kk-KZ"/>
        </w:rPr>
        <w:t>ге</w:t>
      </w:r>
      <w:r w:rsidR="00011EA4">
        <w:rPr>
          <w:rFonts w:ascii="Arial" w:hAnsi="Arial" w:cs="Arial"/>
          <w:color w:val="000000"/>
          <w:sz w:val="20"/>
          <w:szCs w:val="20"/>
          <w:lang w:val="kk-KZ"/>
        </w:rPr>
        <w:t>;</w:t>
      </w:r>
    </w:p>
    <w:p w:rsidR="003F2849" w:rsidRDefault="00011EA4" w:rsidP="002970B7">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EC4D5C" w:rsidRPr="00EC4D5C">
        <w:rPr>
          <w:rFonts w:ascii="Arial" w:hAnsi="Arial" w:cs="Arial"/>
          <w:color w:val="222222"/>
          <w:sz w:val="21"/>
          <w:szCs w:val="21"/>
          <w:shd w:val="clear" w:color="auto" w:fill="FFFFFF"/>
          <w:lang w:val="kk-KZ"/>
        </w:rPr>
        <w:t>15</w:t>
      </w:r>
      <w:r w:rsidR="00EC4D5C">
        <w:rPr>
          <w:rFonts w:ascii="Arial" w:hAnsi="Arial" w:cs="Arial"/>
          <w:color w:val="222222"/>
          <w:sz w:val="21"/>
          <w:szCs w:val="21"/>
          <w:shd w:val="clear" w:color="auto" w:fill="FFFFFF"/>
          <w:lang w:val="kk-KZ"/>
        </w:rPr>
        <w:t xml:space="preserve"> </w:t>
      </w:r>
      <w:r w:rsidR="00EC4D5C" w:rsidRPr="00EC4D5C">
        <w:rPr>
          <w:rFonts w:ascii="Arial" w:hAnsi="Arial" w:cs="Arial"/>
          <w:color w:val="222222"/>
          <w:sz w:val="21"/>
          <w:szCs w:val="21"/>
          <w:shd w:val="clear" w:color="auto" w:fill="FFFFFF"/>
          <w:lang w:val="kk-KZ"/>
        </w:rPr>
        <w:t>637,2</w:t>
      </w:r>
      <w:r w:rsidR="00EC4D5C">
        <w:rPr>
          <w:rFonts w:ascii="Arial" w:hAnsi="Arial" w:cs="Arial"/>
          <w:color w:val="222222"/>
          <w:sz w:val="21"/>
          <w:szCs w:val="21"/>
          <w:shd w:val="clear" w:color="auto" w:fill="FFFFFF"/>
          <w:lang w:val="kk-KZ"/>
        </w:rPr>
        <w:t xml:space="preserve">8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3F2849">
        <w:rPr>
          <w:rFonts w:ascii="Arial" w:hAnsi="Arial" w:cs="Arial"/>
          <w:color w:val="000000"/>
          <w:sz w:val="20"/>
          <w:szCs w:val="20"/>
          <w:lang w:val="kk-KZ"/>
        </w:rPr>
        <w:t>;</w:t>
      </w:r>
    </w:p>
    <w:p w:rsidR="00A05629" w:rsidRDefault="003F2849" w:rsidP="002970B7">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17</w:t>
      </w:r>
      <w:r w:rsidR="00EC4D5C">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296,</w:t>
      </w:r>
      <w:r w:rsidR="003A6061">
        <w:rPr>
          <w:rFonts w:ascii="Arial" w:hAnsi="Arial" w:cs="Arial"/>
          <w:color w:val="000000"/>
          <w:sz w:val="20"/>
          <w:szCs w:val="20"/>
          <w:lang w:val="kk-KZ"/>
        </w:rPr>
        <w:t>40</w:t>
      </w:r>
      <w:r w:rsidRPr="003F2849">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A05629">
        <w:rPr>
          <w:rFonts w:ascii="Arial" w:hAnsi="Arial" w:cs="Arial"/>
          <w:color w:val="000000"/>
          <w:sz w:val="20"/>
          <w:szCs w:val="20"/>
          <w:lang w:val="kk-KZ"/>
        </w:rPr>
        <w:t>;</w:t>
      </w:r>
    </w:p>
    <w:p w:rsidR="007301E2" w:rsidRPr="0033211B" w:rsidRDefault="00A05629" w:rsidP="002970B7">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4</w:t>
      </w:r>
      <w:r w:rsidRPr="0033211B">
        <w:rPr>
          <w:rFonts w:ascii="Arial" w:hAnsi="Arial" w:cs="Arial"/>
          <w:color w:val="000000"/>
          <w:sz w:val="20"/>
          <w:szCs w:val="20"/>
          <w:lang w:val="kk-KZ"/>
        </w:rPr>
        <w:t xml:space="preserve"> тоқсанында  –</w:t>
      </w:r>
      <w:r w:rsidR="003A6061">
        <w:rPr>
          <w:rFonts w:ascii="Arial" w:hAnsi="Arial" w:cs="Arial"/>
          <w:color w:val="000000"/>
          <w:sz w:val="20"/>
          <w:szCs w:val="20"/>
          <w:lang w:val="kk-KZ"/>
        </w:rPr>
        <w:t xml:space="preserve">  20 484,28</w:t>
      </w:r>
      <w:r w:rsidRPr="003F2849">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r w:rsidR="00011EA4" w:rsidRPr="0033211B">
        <w:rPr>
          <w:rFonts w:ascii="Arial" w:hAnsi="Arial" w:cs="Arial"/>
          <w:color w:val="000000"/>
          <w:sz w:val="20"/>
          <w:szCs w:val="20"/>
          <w:lang w:val="kk-KZ"/>
        </w:rPr>
        <w:t xml:space="preserve">  </w:t>
      </w:r>
      <w:r w:rsidR="007301E2" w:rsidRPr="0033211B">
        <w:rPr>
          <w:rFonts w:ascii="Arial" w:hAnsi="Arial" w:cs="Arial"/>
          <w:color w:val="000000"/>
          <w:sz w:val="20"/>
          <w:szCs w:val="20"/>
          <w:lang w:val="kk-KZ"/>
        </w:rPr>
        <w:t xml:space="preserve">  </w:t>
      </w:r>
    </w:p>
    <w:p w:rsidR="007301E2" w:rsidRPr="0033211B"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«Юралс Средиземноморье» (Urals Med) </w:t>
      </w:r>
      <w:r w:rsidR="00B93B5E" w:rsidRPr="0033211B">
        <w:rPr>
          <w:rFonts w:ascii="Arial" w:hAnsi="Arial" w:cs="Arial"/>
          <w:color w:val="000000"/>
          <w:sz w:val="20"/>
          <w:szCs w:val="20"/>
          <w:lang w:val="kk-KZ"/>
        </w:rPr>
        <w:t xml:space="preserve"> маркасының шикі мұнайы </w:t>
      </w:r>
      <w:r w:rsidRPr="0033211B">
        <w:rPr>
          <w:rFonts w:ascii="Arial" w:hAnsi="Arial" w:cs="Arial"/>
          <w:color w:val="000000"/>
          <w:sz w:val="20"/>
          <w:szCs w:val="20"/>
          <w:lang w:val="kk-KZ"/>
        </w:rPr>
        <w:t>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93B5E" w:rsidRPr="0033211B">
        <w:rPr>
          <w:rFonts w:ascii="Arial" w:hAnsi="Arial" w:cs="Arial"/>
          <w:color w:val="000000"/>
          <w:sz w:val="20"/>
          <w:szCs w:val="20"/>
          <w:lang w:val="kk-KZ"/>
        </w:rPr>
        <w:t>201</w:t>
      </w:r>
      <w:r w:rsidR="00C23F2E">
        <w:rPr>
          <w:rFonts w:ascii="Arial" w:hAnsi="Arial" w:cs="Arial"/>
          <w:color w:val="000000"/>
          <w:sz w:val="20"/>
          <w:szCs w:val="20"/>
          <w:lang w:val="kk-KZ"/>
        </w:rPr>
        <w:t>7</w:t>
      </w:r>
      <w:r w:rsidR="00B93B5E"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16</w:t>
      </w:r>
      <w:r w:rsidR="00EC4D5C">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950,86</w:t>
      </w:r>
      <w:r w:rsidR="00EC4D5C">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011EA4">
        <w:rPr>
          <w:rFonts w:ascii="Arial" w:hAnsi="Arial" w:cs="Arial"/>
          <w:color w:val="000000"/>
          <w:sz w:val="20"/>
          <w:szCs w:val="20"/>
          <w:lang w:val="kk-KZ"/>
        </w:rPr>
        <w:t>;</w:t>
      </w:r>
    </w:p>
    <w:p w:rsidR="003F2849" w:rsidRDefault="00011EA4" w:rsidP="00011EA4">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2</w:t>
      </w:r>
      <w:r w:rsidRPr="0033211B">
        <w:rPr>
          <w:rFonts w:ascii="Arial" w:hAnsi="Arial" w:cs="Arial"/>
          <w:color w:val="000000"/>
          <w:sz w:val="20"/>
          <w:szCs w:val="20"/>
          <w:lang w:val="kk-KZ"/>
        </w:rPr>
        <w:t xml:space="preserve"> тоқсанында  – </w:t>
      </w:r>
      <w:r w:rsidR="00EC4D5C" w:rsidRPr="00EC4D5C">
        <w:rPr>
          <w:rFonts w:ascii="Arial" w:hAnsi="Arial" w:cs="Arial"/>
          <w:color w:val="222222"/>
          <w:sz w:val="21"/>
          <w:szCs w:val="21"/>
          <w:shd w:val="clear" w:color="auto" w:fill="FFFFFF"/>
          <w:lang w:val="kk-KZ"/>
        </w:rPr>
        <w:t>15</w:t>
      </w:r>
      <w:r w:rsidR="00EC4D5C">
        <w:rPr>
          <w:rFonts w:ascii="Arial" w:hAnsi="Arial" w:cs="Arial"/>
          <w:color w:val="222222"/>
          <w:sz w:val="21"/>
          <w:szCs w:val="21"/>
          <w:shd w:val="clear" w:color="auto" w:fill="FFFFFF"/>
          <w:lang w:val="kk-KZ"/>
        </w:rPr>
        <w:t xml:space="preserve"> </w:t>
      </w:r>
      <w:r w:rsidR="00264FBF">
        <w:rPr>
          <w:rFonts w:ascii="Arial" w:hAnsi="Arial" w:cs="Arial"/>
          <w:color w:val="222222"/>
          <w:sz w:val="21"/>
          <w:szCs w:val="21"/>
          <w:shd w:val="clear" w:color="auto" w:fill="FFFFFF"/>
          <w:lang w:val="kk-KZ"/>
        </w:rPr>
        <w:t>389,66</w:t>
      </w:r>
      <w:r w:rsidR="00EC4D5C">
        <w:rPr>
          <w:rFonts w:ascii="Arial" w:hAnsi="Arial" w:cs="Arial"/>
          <w:color w:val="222222"/>
          <w:sz w:val="21"/>
          <w:szCs w:val="21"/>
          <w:shd w:val="clear" w:color="auto" w:fill="FFFFFF"/>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3F2849">
        <w:rPr>
          <w:rFonts w:ascii="Arial" w:hAnsi="Arial" w:cs="Arial"/>
          <w:color w:val="000000"/>
          <w:sz w:val="20"/>
          <w:szCs w:val="20"/>
          <w:lang w:val="kk-KZ"/>
        </w:rPr>
        <w:t>;</w:t>
      </w:r>
    </w:p>
    <w:p w:rsidR="00A05629" w:rsidRDefault="003F2849" w:rsidP="003F2849">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16</w:t>
      </w:r>
      <w:r w:rsidR="00EC4D5C">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947,76</w:t>
      </w:r>
      <w:r w:rsidR="00EC4D5C">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A05629">
        <w:rPr>
          <w:rFonts w:ascii="Arial" w:hAnsi="Arial" w:cs="Arial"/>
          <w:color w:val="000000"/>
          <w:sz w:val="20"/>
          <w:szCs w:val="20"/>
          <w:lang w:val="kk-KZ"/>
        </w:rPr>
        <w:t>;</w:t>
      </w:r>
    </w:p>
    <w:p w:rsidR="003F2849" w:rsidRPr="0033211B" w:rsidRDefault="00A05629" w:rsidP="003F2849">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20</w:t>
      </w:r>
      <w:r w:rsidR="00EC4D5C">
        <w:rPr>
          <w:rFonts w:ascii="Arial" w:hAnsi="Arial" w:cs="Arial"/>
          <w:color w:val="000000"/>
          <w:sz w:val="20"/>
          <w:szCs w:val="20"/>
          <w:lang w:val="kk-KZ"/>
        </w:rPr>
        <w:t xml:space="preserve"> </w:t>
      </w:r>
      <w:r w:rsidR="00EC4D5C" w:rsidRPr="00EC4D5C">
        <w:rPr>
          <w:rFonts w:ascii="Arial" w:hAnsi="Arial" w:cs="Arial"/>
          <w:color w:val="000000"/>
          <w:sz w:val="20"/>
          <w:szCs w:val="20"/>
          <w:lang w:val="kk-KZ"/>
        </w:rPr>
        <w:t>263,60</w:t>
      </w:r>
      <w:r w:rsidR="00EC4D5C">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r w:rsidR="003F2849" w:rsidRPr="0033211B">
        <w:rPr>
          <w:rFonts w:ascii="Arial" w:hAnsi="Arial" w:cs="Arial"/>
          <w:color w:val="000000"/>
          <w:sz w:val="20"/>
          <w:szCs w:val="20"/>
          <w:lang w:val="kk-KZ"/>
        </w:rPr>
        <w:t xml:space="preserve">    </w:t>
      </w:r>
    </w:p>
    <w:p w:rsidR="007301E2" w:rsidRPr="0033211B" w:rsidRDefault="009F7C31"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w:t>
      </w:r>
      <w:r w:rsidR="00B05209">
        <w:rPr>
          <w:rFonts w:ascii="Arial" w:hAnsi="Arial" w:cs="Arial"/>
          <w:color w:val="000000"/>
          <w:sz w:val="20"/>
          <w:szCs w:val="20"/>
          <w:lang w:val="kk-KZ"/>
        </w:rPr>
        <w:t>ың орташа тоқсандық ресми түрде</w:t>
      </w:r>
      <w:r w:rsidR="007301E2" w:rsidRPr="0033211B">
        <w:rPr>
          <w:rFonts w:ascii="Arial" w:hAnsi="Arial" w:cs="Arial"/>
          <w:color w:val="000000"/>
          <w:sz w:val="20"/>
          <w:szCs w:val="20"/>
          <w:lang w:val="kk-KZ"/>
        </w:rPr>
        <w:t>:</w:t>
      </w:r>
    </w:p>
    <w:p w:rsidR="00011EA4" w:rsidRDefault="00FD3720" w:rsidP="00FD372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C23F2E">
        <w:rPr>
          <w:rFonts w:ascii="Arial" w:hAnsi="Arial" w:cs="Arial"/>
          <w:color w:val="000000"/>
          <w:sz w:val="20"/>
          <w:szCs w:val="20"/>
          <w:lang w:val="kk-KZ"/>
        </w:rPr>
        <w:t>7</w:t>
      </w:r>
      <w:r w:rsidRPr="0033211B">
        <w:rPr>
          <w:rFonts w:ascii="Arial" w:hAnsi="Arial" w:cs="Arial"/>
          <w:color w:val="000000"/>
          <w:sz w:val="20"/>
          <w:szCs w:val="20"/>
          <w:lang w:val="kk-KZ"/>
        </w:rPr>
        <w:t xml:space="preserve"> жылдың 1 тоқсанында  - </w:t>
      </w:r>
      <w:r w:rsidR="009248C3" w:rsidRPr="009248C3">
        <w:rPr>
          <w:rFonts w:ascii="Arial" w:hAnsi="Arial" w:cs="Arial"/>
          <w:color w:val="000000"/>
          <w:sz w:val="20"/>
          <w:szCs w:val="20"/>
          <w:lang w:val="kk-KZ"/>
        </w:rPr>
        <w:t>322,73</w:t>
      </w:r>
      <w:r w:rsidR="009248C3">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011EA4">
        <w:rPr>
          <w:rFonts w:ascii="Arial" w:hAnsi="Arial" w:cs="Arial"/>
          <w:color w:val="000000"/>
          <w:sz w:val="20"/>
          <w:szCs w:val="20"/>
          <w:lang w:val="kk-KZ"/>
        </w:rPr>
        <w:t>;</w:t>
      </w:r>
    </w:p>
    <w:p w:rsidR="003F2849" w:rsidRDefault="00011EA4" w:rsidP="00011EA4">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2</w:t>
      </w:r>
      <w:r w:rsidRPr="0033211B">
        <w:rPr>
          <w:rFonts w:ascii="Arial" w:hAnsi="Arial" w:cs="Arial"/>
          <w:color w:val="000000"/>
          <w:sz w:val="20"/>
          <w:szCs w:val="20"/>
          <w:lang w:val="kk-KZ"/>
        </w:rPr>
        <w:t xml:space="preserve"> тоқсанында  – </w:t>
      </w:r>
      <w:r w:rsidR="009248C3" w:rsidRPr="009248C3">
        <w:rPr>
          <w:rFonts w:ascii="Arial" w:hAnsi="Arial" w:cs="Arial"/>
          <w:color w:val="000000"/>
          <w:sz w:val="20"/>
          <w:szCs w:val="20"/>
          <w:lang w:val="kk-KZ"/>
        </w:rPr>
        <w:t>315,01</w:t>
      </w:r>
      <w:r w:rsidR="009248C3">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3F2849">
        <w:rPr>
          <w:rFonts w:ascii="Arial" w:hAnsi="Arial" w:cs="Arial"/>
          <w:color w:val="000000"/>
          <w:sz w:val="20"/>
          <w:szCs w:val="20"/>
          <w:lang w:val="kk-KZ"/>
        </w:rPr>
        <w:t>;</w:t>
      </w:r>
    </w:p>
    <w:p w:rsidR="003F2849" w:rsidRDefault="003F2849" w:rsidP="003F2849">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3</w:t>
      </w:r>
      <w:r w:rsidRPr="0033211B">
        <w:rPr>
          <w:rFonts w:ascii="Arial" w:hAnsi="Arial" w:cs="Arial"/>
          <w:color w:val="000000"/>
          <w:sz w:val="20"/>
          <w:szCs w:val="20"/>
          <w:lang w:val="kk-KZ"/>
        </w:rPr>
        <w:t xml:space="preserve"> тоқсанында  – </w:t>
      </w:r>
      <w:r w:rsidR="009248C3" w:rsidRPr="009248C3">
        <w:rPr>
          <w:rFonts w:ascii="Arial" w:hAnsi="Arial" w:cs="Arial"/>
          <w:color w:val="000000"/>
          <w:sz w:val="20"/>
          <w:szCs w:val="20"/>
          <w:lang w:val="kk-KZ"/>
        </w:rPr>
        <w:t>332,13</w:t>
      </w:r>
      <w:r w:rsidR="009248C3">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A05629">
        <w:rPr>
          <w:rFonts w:ascii="Arial" w:hAnsi="Arial" w:cs="Arial"/>
          <w:color w:val="000000"/>
          <w:sz w:val="20"/>
          <w:szCs w:val="20"/>
          <w:lang w:val="kk-KZ"/>
        </w:rPr>
        <w:t>;</w:t>
      </w:r>
    </w:p>
    <w:p w:rsidR="00A05629" w:rsidRDefault="00A05629" w:rsidP="003F2849">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9248C3" w:rsidRPr="009248C3">
        <w:rPr>
          <w:rFonts w:ascii="Arial" w:hAnsi="Arial" w:cs="Arial"/>
          <w:color w:val="000000"/>
          <w:sz w:val="20"/>
          <w:szCs w:val="20"/>
          <w:lang w:val="kk-KZ"/>
        </w:rPr>
        <w:t>334,4</w:t>
      </w:r>
      <w:r w:rsidR="009248C3">
        <w:rPr>
          <w:rFonts w:ascii="Arial" w:hAnsi="Arial" w:cs="Arial"/>
          <w:color w:val="000000"/>
          <w:sz w:val="20"/>
          <w:szCs w:val="20"/>
          <w:lang w:val="kk-KZ"/>
        </w:rPr>
        <w:t xml:space="preserve">0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A07BF3" w:rsidRPr="0033211B" w:rsidRDefault="00A07BF3"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lastRenderedPageBreak/>
        <w:t>Салық кодексінің 334 бабы 6 тармағына сәйкес</w:t>
      </w:r>
      <w:r w:rsidR="00A15C62" w:rsidRPr="0033211B">
        <w:rPr>
          <w:rFonts w:ascii="Arial" w:hAnsi="Arial" w:cs="Arial"/>
          <w:color w:val="000000"/>
          <w:sz w:val="20"/>
          <w:szCs w:val="20"/>
          <w:lang w:val="kk-KZ"/>
        </w:rPr>
        <w:t xml:space="preserve"> </w:t>
      </w:r>
      <w:r w:rsidRPr="0033211B">
        <w:rPr>
          <w:rFonts w:ascii="Arial" w:hAnsi="Arial" w:cs="Arial"/>
          <w:color w:val="000000"/>
          <w:sz w:val="20"/>
          <w:szCs w:val="20"/>
          <w:lang w:val="kk-KZ"/>
        </w:rPr>
        <w:t xml:space="preserve"> </w:t>
      </w:r>
      <w:r w:rsidR="000F37B8" w:rsidRPr="0033211B">
        <w:rPr>
          <w:rFonts w:ascii="Arial" w:hAnsi="Arial" w:cs="Arial"/>
          <w:color w:val="000000"/>
          <w:sz w:val="20"/>
          <w:szCs w:val="20"/>
          <w:lang w:val="kk-KZ"/>
        </w:rPr>
        <w:t xml:space="preserve">табиғи газға әлемдік бағаны жариялауға қатысты </w:t>
      </w:r>
      <w:r w:rsidR="00A15C62" w:rsidRPr="0033211B">
        <w:rPr>
          <w:rFonts w:ascii="Arial" w:hAnsi="Arial" w:cs="Arial"/>
          <w:color w:val="000000"/>
          <w:sz w:val="20"/>
          <w:szCs w:val="20"/>
          <w:lang w:val="kk-KZ"/>
        </w:rPr>
        <w:t xml:space="preserve">пайдалы қазбаны өндіру салығын есептеуде мақсатында «Zeebrugge Day-Ahead» табиғи газға әлемдік бағаны </w:t>
      </w:r>
      <w:r w:rsidRPr="0033211B">
        <w:rPr>
          <w:rFonts w:ascii="Arial" w:hAnsi="Arial" w:cs="Arial"/>
          <w:color w:val="000000"/>
          <w:sz w:val="20"/>
          <w:szCs w:val="20"/>
          <w:lang w:val="kk-KZ"/>
        </w:rPr>
        <w:t xml:space="preserve"> </w:t>
      </w:r>
      <w:r w:rsidR="00A15C62" w:rsidRPr="0033211B">
        <w:rPr>
          <w:rFonts w:ascii="Arial" w:hAnsi="Arial" w:cs="Arial"/>
          <w:color w:val="000000"/>
          <w:sz w:val="20"/>
          <w:szCs w:val="20"/>
          <w:lang w:val="kk-KZ"/>
        </w:rPr>
        <w:t xml:space="preserve">«The Mcgraw-Hill Companies Inc» </w:t>
      </w:r>
      <w:r w:rsidRPr="0033211B">
        <w:rPr>
          <w:rFonts w:ascii="Arial" w:hAnsi="Arial" w:cs="Arial"/>
          <w:color w:val="000000"/>
          <w:sz w:val="20"/>
          <w:szCs w:val="20"/>
          <w:lang w:val="kk-KZ"/>
        </w:rPr>
        <w:t xml:space="preserve">компаниясының  </w:t>
      </w:r>
      <w:r w:rsidR="00A15C62" w:rsidRPr="0033211B">
        <w:rPr>
          <w:rFonts w:ascii="Arial" w:hAnsi="Arial" w:cs="Arial"/>
          <w:color w:val="000000"/>
          <w:sz w:val="20"/>
          <w:szCs w:val="20"/>
          <w:lang w:val="kk-KZ"/>
        </w:rPr>
        <w:t xml:space="preserve">«Platts European Gas Daily» </w:t>
      </w:r>
      <w:r w:rsidRPr="0033211B">
        <w:rPr>
          <w:rFonts w:ascii="Arial" w:hAnsi="Arial" w:cs="Arial"/>
          <w:color w:val="000000"/>
          <w:sz w:val="20"/>
          <w:szCs w:val="20"/>
          <w:lang w:val="kk-KZ"/>
        </w:rPr>
        <w:t xml:space="preserve"> дереккөзiнде жарияланған ақпараттар негiзiнде анықталғаны, </w:t>
      </w:r>
      <w:r w:rsidR="000F37B8" w:rsidRPr="0033211B">
        <w:rPr>
          <w:rFonts w:ascii="Arial" w:hAnsi="Arial" w:cs="Arial"/>
          <w:color w:val="000000"/>
          <w:sz w:val="20"/>
          <w:szCs w:val="20"/>
          <w:lang w:val="kk-KZ"/>
        </w:rPr>
        <w:t xml:space="preserve">1000 куб метр </w:t>
      </w:r>
      <w:r w:rsidRPr="0033211B">
        <w:rPr>
          <w:rFonts w:ascii="Arial" w:hAnsi="Arial" w:cs="Arial"/>
          <w:color w:val="000000"/>
          <w:sz w:val="20"/>
          <w:szCs w:val="20"/>
          <w:lang w:val="kk-KZ"/>
        </w:rPr>
        <w:t>құрайды:</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07F0E" w:rsidRPr="0033211B">
        <w:rPr>
          <w:rFonts w:ascii="Arial" w:hAnsi="Arial" w:cs="Arial"/>
          <w:color w:val="000000"/>
          <w:sz w:val="20"/>
          <w:szCs w:val="20"/>
          <w:lang w:val="kk-KZ"/>
        </w:rPr>
        <w:t>201</w:t>
      </w:r>
      <w:r w:rsidR="00C23F2E">
        <w:rPr>
          <w:rFonts w:ascii="Arial" w:hAnsi="Arial" w:cs="Arial"/>
          <w:color w:val="000000"/>
          <w:sz w:val="20"/>
          <w:szCs w:val="20"/>
          <w:lang w:val="kk-KZ"/>
        </w:rPr>
        <w:t>7</w:t>
      </w:r>
      <w:r w:rsidR="00B07F0E"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w:t>
      </w:r>
      <w:r w:rsidR="009248C3" w:rsidRPr="009248C3">
        <w:rPr>
          <w:rFonts w:ascii="Arial" w:hAnsi="Arial" w:cs="Arial"/>
          <w:color w:val="000000"/>
          <w:sz w:val="20"/>
          <w:szCs w:val="20"/>
          <w:lang w:val="kk-KZ"/>
        </w:rPr>
        <w:t>55</w:t>
      </w:r>
      <w:r w:rsidR="009248C3">
        <w:rPr>
          <w:rFonts w:ascii="Arial" w:hAnsi="Arial" w:cs="Arial"/>
          <w:color w:val="000000"/>
          <w:sz w:val="20"/>
          <w:szCs w:val="20"/>
          <w:lang w:val="kk-KZ"/>
        </w:rPr>
        <w:t xml:space="preserve"> </w:t>
      </w:r>
      <w:r w:rsidR="009248C3" w:rsidRPr="009248C3">
        <w:rPr>
          <w:rFonts w:ascii="Arial" w:hAnsi="Arial" w:cs="Arial"/>
          <w:color w:val="000000"/>
          <w:sz w:val="20"/>
          <w:szCs w:val="20"/>
          <w:lang w:val="kk-KZ"/>
        </w:rPr>
        <w:t>978,26</w:t>
      </w:r>
      <w:r w:rsidR="009248C3">
        <w:rPr>
          <w:rFonts w:ascii="Arial" w:hAnsi="Arial" w:cs="Arial"/>
          <w:color w:val="000000"/>
          <w:sz w:val="20"/>
          <w:szCs w:val="20"/>
          <w:lang w:val="kk-KZ"/>
        </w:rPr>
        <w:t xml:space="preserve">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p>
    <w:p w:rsidR="003F2849" w:rsidRDefault="00011EA4" w:rsidP="00011EA4">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2</w:t>
      </w:r>
      <w:r w:rsidRPr="0033211B">
        <w:rPr>
          <w:rFonts w:ascii="Arial" w:hAnsi="Arial" w:cs="Arial"/>
          <w:color w:val="000000"/>
          <w:sz w:val="20"/>
          <w:szCs w:val="20"/>
          <w:lang w:val="kk-KZ"/>
        </w:rPr>
        <w:t xml:space="preserve"> тоқсанында  – </w:t>
      </w:r>
      <w:r w:rsidR="009248C3" w:rsidRPr="009248C3">
        <w:rPr>
          <w:rFonts w:ascii="Arial" w:hAnsi="Arial" w:cs="Arial"/>
          <w:color w:val="222222"/>
          <w:sz w:val="21"/>
          <w:szCs w:val="21"/>
          <w:shd w:val="clear" w:color="auto" w:fill="FFFFFF"/>
          <w:lang w:val="kk-KZ"/>
        </w:rPr>
        <w:t>56</w:t>
      </w:r>
      <w:r w:rsidR="009248C3">
        <w:rPr>
          <w:rFonts w:ascii="Arial" w:hAnsi="Arial" w:cs="Arial"/>
          <w:color w:val="222222"/>
          <w:sz w:val="21"/>
          <w:szCs w:val="21"/>
          <w:shd w:val="clear" w:color="auto" w:fill="FFFFFF"/>
          <w:lang w:val="kk-KZ"/>
        </w:rPr>
        <w:t xml:space="preserve"> </w:t>
      </w:r>
      <w:r w:rsidR="009248C3" w:rsidRPr="009248C3">
        <w:rPr>
          <w:rFonts w:ascii="Arial" w:hAnsi="Arial" w:cs="Arial"/>
          <w:color w:val="222222"/>
          <w:sz w:val="21"/>
          <w:szCs w:val="21"/>
          <w:shd w:val="clear" w:color="auto" w:fill="FFFFFF"/>
          <w:lang w:val="kk-KZ"/>
        </w:rPr>
        <w:t>325,22</w:t>
      </w:r>
      <w:r w:rsidR="009248C3">
        <w:rPr>
          <w:rFonts w:ascii="Arial" w:hAnsi="Arial" w:cs="Arial"/>
          <w:color w:val="222222"/>
          <w:sz w:val="21"/>
          <w:szCs w:val="21"/>
          <w:shd w:val="clear" w:color="auto" w:fill="FFFFFF"/>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3F2849">
        <w:rPr>
          <w:rFonts w:ascii="Arial" w:hAnsi="Arial" w:cs="Arial"/>
          <w:color w:val="000000"/>
          <w:sz w:val="20"/>
          <w:szCs w:val="20"/>
          <w:lang w:val="kk-KZ"/>
        </w:rPr>
        <w:t>;</w:t>
      </w:r>
    </w:p>
    <w:p w:rsidR="003F2849" w:rsidRDefault="003F2849" w:rsidP="003F2849">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3</w:t>
      </w:r>
      <w:r w:rsidRPr="0033211B">
        <w:rPr>
          <w:rFonts w:ascii="Arial" w:hAnsi="Arial" w:cs="Arial"/>
          <w:color w:val="000000"/>
          <w:sz w:val="20"/>
          <w:szCs w:val="20"/>
          <w:lang w:val="kk-KZ"/>
        </w:rPr>
        <w:t xml:space="preserve"> тоқсанында  – </w:t>
      </w:r>
      <w:r w:rsidR="009248C3" w:rsidRPr="009248C3">
        <w:rPr>
          <w:rFonts w:ascii="Arial" w:hAnsi="Arial" w:cs="Arial"/>
          <w:color w:val="000000"/>
          <w:sz w:val="20"/>
          <w:szCs w:val="20"/>
          <w:lang w:val="kk-KZ"/>
        </w:rPr>
        <w:t>65</w:t>
      </w:r>
      <w:r w:rsidR="009248C3">
        <w:rPr>
          <w:rFonts w:ascii="Arial" w:hAnsi="Arial" w:cs="Arial"/>
          <w:color w:val="000000"/>
          <w:sz w:val="20"/>
          <w:szCs w:val="20"/>
          <w:lang w:val="kk-KZ"/>
        </w:rPr>
        <w:t xml:space="preserve"> </w:t>
      </w:r>
      <w:r w:rsidR="009248C3" w:rsidRPr="009248C3">
        <w:rPr>
          <w:rFonts w:ascii="Arial" w:hAnsi="Arial" w:cs="Arial"/>
          <w:color w:val="000000"/>
          <w:sz w:val="20"/>
          <w:szCs w:val="20"/>
          <w:lang w:val="kk-KZ"/>
        </w:rPr>
        <w:t>744,</w:t>
      </w:r>
      <w:r w:rsidR="00264FBF">
        <w:rPr>
          <w:rFonts w:ascii="Arial" w:hAnsi="Arial" w:cs="Arial"/>
          <w:color w:val="000000"/>
          <w:sz w:val="20"/>
          <w:szCs w:val="20"/>
          <w:lang w:val="kk-KZ"/>
        </w:rPr>
        <w:t>60</w:t>
      </w:r>
      <w:r w:rsidR="009248C3">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A05629">
        <w:rPr>
          <w:rFonts w:ascii="Arial" w:hAnsi="Arial" w:cs="Arial"/>
          <w:color w:val="000000"/>
          <w:sz w:val="20"/>
          <w:szCs w:val="20"/>
          <w:lang w:val="kk-KZ"/>
        </w:rPr>
        <w:t>;</w:t>
      </w:r>
    </w:p>
    <w:p w:rsidR="00A05629" w:rsidRDefault="00A05629" w:rsidP="003F2849">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9248C3" w:rsidRPr="009248C3">
        <w:rPr>
          <w:rFonts w:ascii="Arial" w:hAnsi="Arial" w:cs="Arial"/>
          <w:color w:val="000000"/>
          <w:sz w:val="20"/>
          <w:szCs w:val="20"/>
          <w:lang w:val="kk-KZ"/>
        </w:rPr>
        <w:t>76</w:t>
      </w:r>
      <w:r w:rsidR="009248C3">
        <w:rPr>
          <w:rFonts w:ascii="Arial" w:hAnsi="Arial" w:cs="Arial"/>
          <w:color w:val="000000"/>
          <w:sz w:val="20"/>
          <w:szCs w:val="20"/>
          <w:lang w:val="kk-KZ"/>
        </w:rPr>
        <w:t xml:space="preserve"> </w:t>
      </w:r>
      <w:r w:rsidR="00264FBF">
        <w:rPr>
          <w:rFonts w:ascii="Arial" w:hAnsi="Arial" w:cs="Arial"/>
          <w:color w:val="000000"/>
          <w:sz w:val="20"/>
          <w:szCs w:val="20"/>
          <w:lang w:val="kk-KZ"/>
        </w:rPr>
        <w:t>725,11</w:t>
      </w:r>
      <w:r w:rsidR="009248C3">
        <w:rPr>
          <w:rFonts w:ascii="Arial" w:hAnsi="Arial" w:cs="Arial"/>
          <w:color w:val="000000"/>
          <w:sz w:val="20"/>
          <w:szCs w:val="20"/>
          <w:lang w:val="kk-KZ"/>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496BDE" w:rsidRPr="0033211B" w:rsidRDefault="00496BDE"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долларының орташа тоқсандық ресми түрде :</w:t>
      </w:r>
    </w:p>
    <w:p w:rsidR="009248C3" w:rsidRDefault="009248C3" w:rsidP="009248C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7</w:t>
      </w:r>
      <w:r w:rsidRPr="0033211B">
        <w:rPr>
          <w:rFonts w:ascii="Arial" w:hAnsi="Arial" w:cs="Arial"/>
          <w:color w:val="000000"/>
          <w:sz w:val="20"/>
          <w:szCs w:val="20"/>
          <w:lang w:val="kk-KZ"/>
        </w:rPr>
        <w:t xml:space="preserve"> жылдың 1 тоқсанында  - </w:t>
      </w:r>
      <w:r w:rsidRPr="009248C3">
        <w:rPr>
          <w:rFonts w:ascii="Arial" w:hAnsi="Arial" w:cs="Arial"/>
          <w:color w:val="000000"/>
          <w:sz w:val="20"/>
          <w:szCs w:val="20"/>
          <w:lang w:val="kk-KZ"/>
        </w:rPr>
        <w:t>322,73</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9248C3" w:rsidRDefault="009248C3" w:rsidP="009248C3">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2</w:t>
      </w:r>
      <w:r w:rsidRPr="0033211B">
        <w:rPr>
          <w:rFonts w:ascii="Arial" w:hAnsi="Arial" w:cs="Arial"/>
          <w:color w:val="000000"/>
          <w:sz w:val="20"/>
          <w:szCs w:val="20"/>
          <w:lang w:val="kk-KZ"/>
        </w:rPr>
        <w:t xml:space="preserve"> тоқсанында  – </w:t>
      </w:r>
      <w:r w:rsidRPr="009248C3">
        <w:rPr>
          <w:rFonts w:ascii="Arial" w:hAnsi="Arial" w:cs="Arial"/>
          <w:color w:val="000000"/>
          <w:sz w:val="20"/>
          <w:szCs w:val="20"/>
          <w:lang w:val="kk-KZ"/>
        </w:rPr>
        <w:t>315,01</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9248C3" w:rsidRDefault="009248C3" w:rsidP="009248C3">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3</w:t>
      </w:r>
      <w:r w:rsidRPr="0033211B">
        <w:rPr>
          <w:rFonts w:ascii="Arial" w:hAnsi="Arial" w:cs="Arial"/>
          <w:color w:val="000000"/>
          <w:sz w:val="20"/>
          <w:szCs w:val="20"/>
          <w:lang w:val="kk-KZ"/>
        </w:rPr>
        <w:t xml:space="preserve"> тоқсанында  – </w:t>
      </w:r>
      <w:r w:rsidRPr="009248C3">
        <w:rPr>
          <w:rFonts w:ascii="Arial" w:hAnsi="Arial" w:cs="Arial"/>
          <w:color w:val="000000"/>
          <w:sz w:val="20"/>
          <w:szCs w:val="20"/>
          <w:lang w:val="kk-KZ"/>
        </w:rPr>
        <w:t>332,13</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9248C3" w:rsidRDefault="009248C3" w:rsidP="009248C3">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7 жылдың 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9248C3">
        <w:rPr>
          <w:rFonts w:ascii="Arial" w:hAnsi="Arial" w:cs="Arial"/>
          <w:color w:val="000000"/>
          <w:sz w:val="20"/>
          <w:szCs w:val="20"/>
          <w:lang w:val="kk-KZ"/>
        </w:rPr>
        <w:t>334,4</w:t>
      </w:r>
      <w:r>
        <w:rPr>
          <w:rFonts w:ascii="Arial" w:hAnsi="Arial" w:cs="Arial"/>
          <w:color w:val="000000"/>
          <w:sz w:val="20"/>
          <w:szCs w:val="20"/>
          <w:lang w:val="kk-KZ"/>
        </w:rPr>
        <w:t>0 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A05629" w:rsidRPr="0033211B" w:rsidRDefault="00A05629" w:rsidP="009248C3">
      <w:pPr>
        <w:spacing w:before="100" w:beforeAutospacing="1" w:after="100" w:afterAutospacing="1" w:line="312" w:lineRule="atLeast"/>
        <w:jc w:val="both"/>
        <w:rPr>
          <w:rFonts w:ascii="Arial" w:hAnsi="Arial" w:cs="Arial"/>
          <w:color w:val="000000"/>
          <w:sz w:val="20"/>
          <w:szCs w:val="20"/>
          <w:lang w:val="kk-KZ"/>
        </w:rPr>
      </w:pPr>
    </w:p>
    <w:sectPr w:rsidR="00A05629" w:rsidRPr="0033211B" w:rsidSect="00A86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3"/>
    <w:rsid w:val="00011EA4"/>
    <w:rsid w:val="0003774F"/>
    <w:rsid w:val="00050286"/>
    <w:rsid w:val="00085A2C"/>
    <w:rsid w:val="000C7B42"/>
    <w:rsid w:val="000F37B8"/>
    <w:rsid w:val="0016445D"/>
    <w:rsid w:val="001E75A5"/>
    <w:rsid w:val="001F5540"/>
    <w:rsid w:val="00222AA0"/>
    <w:rsid w:val="00264FBF"/>
    <w:rsid w:val="002844DF"/>
    <w:rsid w:val="0029550C"/>
    <w:rsid w:val="002970B7"/>
    <w:rsid w:val="002D70DD"/>
    <w:rsid w:val="0033211B"/>
    <w:rsid w:val="00342E9A"/>
    <w:rsid w:val="003A6061"/>
    <w:rsid w:val="003D2029"/>
    <w:rsid w:val="003F2849"/>
    <w:rsid w:val="004037FE"/>
    <w:rsid w:val="0040754A"/>
    <w:rsid w:val="00462678"/>
    <w:rsid w:val="00496BDE"/>
    <w:rsid w:val="004E1B2C"/>
    <w:rsid w:val="005C5909"/>
    <w:rsid w:val="00614172"/>
    <w:rsid w:val="00631603"/>
    <w:rsid w:val="007301E2"/>
    <w:rsid w:val="007A3AA6"/>
    <w:rsid w:val="00882690"/>
    <w:rsid w:val="0089777D"/>
    <w:rsid w:val="008D75F7"/>
    <w:rsid w:val="009248C3"/>
    <w:rsid w:val="00944AEB"/>
    <w:rsid w:val="009B3373"/>
    <w:rsid w:val="009C3095"/>
    <w:rsid w:val="009F7C31"/>
    <w:rsid w:val="00A05629"/>
    <w:rsid w:val="00A07BF3"/>
    <w:rsid w:val="00A15C62"/>
    <w:rsid w:val="00A32179"/>
    <w:rsid w:val="00A647B5"/>
    <w:rsid w:val="00A71748"/>
    <w:rsid w:val="00A86C81"/>
    <w:rsid w:val="00AB3E62"/>
    <w:rsid w:val="00B05209"/>
    <w:rsid w:val="00B07F0E"/>
    <w:rsid w:val="00B44E6E"/>
    <w:rsid w:val="00B93B5E"/>
    <w:rsid w:val="00BF5EFF"/>
    <w:rsid w:val="00C23F2E"/>
    <w:rsid w:val="00C76F90"/>
    <w:rsid w:val="00CE793A"/>
    <w:rsid w:val="00D432DB"/>
    <w:rsid w:val="00D56D2D"/>
    <w:rsid w:val="00DA4578"/>
    <w:rsid w:val="00DB7937"/>
    <w:rsid w:val="00DC5D02"/>
    <w:rsid w:val="00E14C39"/>
    <w:rsid w:val="00E14E32"/>
    <w:rsid w:val="00EC4D5C"/>
    <w:rsid w:val="00F5094E"/>
    <w:rsid w:val="00F9431D"/>
    <w:rsid w:val="00FD3720"/>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480">
      <w:bodyDiv w:val="1"/>
      <w:marLeft w:val="0"/>
      <w:marRight w:val="0"/>
      <w:marTop w:val="0"/>
      <w:marBottom w:val="0"/>
      <w:divBdr>
        <w:top w:val="none" w:sz="0" w:space="0" w:color="auto"/>
        <w:left w:val="none" w:sz="0" w:space="0" w:color="auto"/>
        <w:bottom w:val="none" w:sz="0" w:space="0" w:color="auto"/>
        <w:right w:val="none" w:sz="0" w:space="0" w:color="auto"/>
      </w:divBdr>
    </w:div>
    <w:div w:id="514854003">
      <w:bodyDiv w:val="1"/>
      <w:marLeft w:val="0"/>
      <w:marRight w:val="0"/>
      <w:marTop w:val="0"/>
      <w:marBottom w:val="0"/>
      <w:divBdr>
        <w:top w:val="none" w:sz="0" w:space="0" w:color="auto"/>
        <w:left w:val="none" w:sz="0" w:space="0" w:color="auto"/>
        <w:bottom w:val="none" w:sz="0" w:space="0" w:color="auto"/>
        <w:right w:val="none" w:sz="0" w:space="0" w:color="auto"/>
      </w:divBdr>
    </w:div>
    <w:div w:id="848180657">
      <w:bodyDiv w:val="1"/>
      <w:marLeft w:val="0"/>
      <w:marRight w:val="0"/>
      <w:marTop w:val="0"/>
      <w:marBottom w:val="0"/>
      <w:divBdr>
        <w:top w:val="none" w:sz="0" w:space="0" w:color="auto"/>
        <w:left w:val="none" w:sz="0" w:space="0" w:color="auto"/>
        <w:bottom w:val="none" w:sz="0" w:space="0" w:color="auto"/>
        <w:right w:val="none" w:sz="0" w:space="0" w:color="auto"/>
      </w:divBdr>
    </w:div>
    <w:div w:id="948051749">
      <w:bodyDiv w:val="1"/>
      <w:marLeft w:val="0"/>
      <w:marRight w:val="0"/>
      <w:marTop w:val="0"/>
      <w:marBottom w:val="0"/>
      <w:divBdr>
        <w:top w:val="none" w:sz="0" w:space="0" w:color="auto"/>
        <w:left w:val="none" w:sz="0" w:space="0" w:color="auto"/>
        <w:bottom w:val="none" w:sz="0" w:space="0" w:color="auto"/>
        <w:right w:val="none" w:sz="0" w:space="0" w:color="auto"/>
      </w:divBdr>
    </w:div>
    <w:div w:id="1192844504">
      <w:bodyDiv w:val="1"/>
      <w:marLeft w:val="0"/>
      <w:marRight w:val="0"/>
      <w:marTop w:val="0"/>
      <w:marBottom w:val="0"/>
      <w:divBdr>
        <w:top w:val="none" w:sz="0" w:space="0" w:color="auto"/>
        <w:left w:val="none" w:sz="0" w:space="0" w:color="auto"/>
        <w:bottom w:val="none" w:sz="0" w:space="0" w:color="auto"/>
        <w:right w:val="none" w:sz="0" w:space="0" w:color="auto"/>
      </w:divBdr>
    </w:div>
    <w:div w:id="1258051674">
      <w:bodyDiv w:val="1"/>
      <w:marLeft w:val="0"/>
      <w:marRight w:val="0"/>
      <w:marTop w:val="0"/>
      <w:marBottom w:val="0"/>
      <w:divBdr>
        <w:top w:val="none" w:sz="0" w:space="0" w:color="auto"/>
        <w:left w:val="none" w:sz="0" w:space="0" w:color="auto"/>
        <w:bottom w:val="none" w:sz="0" w:space="0" w:color="auto"/>
        <w:right w:val="none" w:sz="0" w:space="0" w:color="auto"/>
      </w:divBdr>
    </w:div>
    <w:div w:id="1282417330">
      <w:marLeft w:val="0"/>
      <w:marRight w:val="0"/>
      <w:marTop w:val="0"/>
      <w:marBottom w:val="0"/>
      <w:divBdr>
        <w:top w:val="none" w:sz="0" w:space="0" w:color="auto"/>
        <w:left w:val="none" w:sz="0" w:space="0" w:color="auto"/>
        <w:bottom w:val="none" w:sz="0" w:space="0" w:color="auto"/>
        <w:right w:val="none" w:sz="0" w:space="0" w:color="auto"/>
      </w:divBdr>
      <w:divsChild>
        <w:div w:id="1282417332">
          <w:marLeft w:val="0"/>
          <w:marRight w:val="0"/>
          <w:marTop w:val="0"/>
          <w:marBottom w:val="0"/>
          <w:divBdr>
            <w:top w:val="none" w:sz="0" w:space="0" w:color="auto"/>
            <w:left w:val="none" w:sz="0" w:space="0" w:color="auto"/>
            <w:bottom w:val="none" w:sz="0" w:space="0" w:color="auto"/>
            <w:right w:val="none" w:sz="0" w:space="0" w:color="auto"/>
          </w:divBdr>
          <w:divsChild>
            <w:div w:id="1282417334">
              <w:marLeft w:val="0"/>
              <w:marRight w:val="0"/>
              <w:marTop w:val="0"/>
              <w:marBottom w:val="0"/>
              <w:divBdr>
                <w:top w:val="single" w:sz="6" w:space="12" w:color="EEF0F0"/>
                <w:left w:val="none" w:sz="0" w:space="0" w:color="auto"/>
                <w:bottom w:val="none" w:sz="0" w:space="0" w:color="auto"/>
                <w:right w:val="none" w:sz="0" w:space="0" w:color="auto"/>
              </w:divBdr>
              <w:divsChild>
                <w:div w:id="1282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31">
      <w:marLeft w:val="0"/>
      <w:marRight w:val="0"/>
      <w:marTop w:val="0"/>
      <w:marBottom w:val="0"/>
      <w:divBdr>
        <w:top w:val="none" w:sz="0" w:space="0" w:color="auto"/>
        <w:left w:val="none" w:sz="0" w:space="0" w:color="auto"/>
        <w:bottom w:val="none" w:sz="0" w:space="0" w:color="auto"/>
        <w:right w:val="none" w:sz="0" w:space="0" w:color="auto"/>
      </w:divBdr>
    </w:div>
    <w:div w:id="1544751383">
      <w:bodyDiv w:val="1"/>
      <w:marLeft w:val="0"/>
      <w:marRight w:val="0"/>
      <w:marTop w:val="0"/>
      <w:marBottom w:val="0"/>
      <w:divBdr>
        <w:top w:val="none" w:sz="0" w:space="0" w:color="auto"/>
        <w:left w:val="none" w:sz="0" w:space="0" w:color="auto"/>
        <w:bottom w:val="none" w:sz="0" w:space="0" w:color="auto"/>
        <w:right w:val="none" w:sz="0" w:space="0" w:color="auto"/>
      </w:divBdr>
    </w:div>
    <w:div w:id="15743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ykamzabayev</dc:creator>
  <cp:lastModifiedBy>user</cp:lastModifiedBy>
  <cp:revision>2</cp:revision>
  <dcterms:created xsi:type="dcterms:W3CDTF">2019-05-31T03:55:00Z</dcterms:created>
  <dcterms:modified xsi:type="dcterms:W3CDTF">2019-05-31T03:55:00Z</dcterms:modified>
</cp:coreProperties>
</file>