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</w:p>
    <w:p w:rsidR="0095207F" w:rsidRP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3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Относительно  публикации мировых цен стандартных сортов сырой нефти, газового конденсата согласно пункту 6 статьи 334 Налогового кодекса</w:t>
      </w:r>
    </w:p>
    <w:p w:rsidR="0095207F" w:rsidRP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bookmarkStart w:id="0" w:name="_GoBack"/>
      <w:bookmarkEnd w:id="0"/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Согласно пункту 3 статьи 334 Кодекса Республики Казахстан от 10.12.2008 года «О налогах и других обязательных платежах в бюджет» (далее – Налоговый кодекс)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нижеприведенной формуле.</w:t>
      </w:r>
      <w:proofErr w:type="gramEnd"/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«Юралс Средиземноморье»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Urals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или «Датированный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Брент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Brent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Dtd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в налоговом периоде на основании информации, публикуемой в источнике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Platts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Crude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Oil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Marketwire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компании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Mcgraw-Нill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Companies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Inc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Мировая цена сырой нефти и газового конденсата определяется по следующей формуле: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 =  ((P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1 +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P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2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+… +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</w:t>
      </w:r>
      <w:proofErr w:type="spellEnd"/>
      <w:proofErr w:type="gramStart"/>
      <w:r>
        <w:rPr>
          <w:rStyle w:val="apple-converted-space"/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 </w:t>
      </w:r>
      <w:r>
        <w:rPr>
          <w:rFonts w:ascii="Arial" w:hAnsi="Arial" w:cs="Arial"/>
          <w:color w:val="222222"/>
          <w:sz w:val="21"/>
          <w:szCs w:val="21"/>
        </w:rPr>
        <w:t>)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/ n) * Е, где: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 - мировая цена сырой нефти и газового конденсата за налоговый период;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P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1</w:t>
      </w:r>
      <w:r>
        <w:rPr>
          <w:rFonts w:ascii="Arial" w:hAnsi="Arial" w:cs="Arial"/>
          <w:color w:val="222222"/>
          <w:sz w:val="21"/>
          <w:szCs w:val="21"/>
        </w:rPr>
        <w:t>, P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2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...,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</w:t>
      </w:r>
      <w:proofErr w:type="gramStart"/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</w:t>
      </w:r>
      <w:proofErr w:type="spellEnd"/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- ежедневная среднеарифметическая котировка цен в дни, за которые опубликованы котировки цен в течение налогового периода;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 - среднеарифметический рыночный курс обмена тенге к соответствующей иностранной валюте за соответствующий налоговый период;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n - количество дней в налоговом периоде, за которые опубликованы котировки цен.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Ежедневная среднеарифметическая котировка цен определяется по формуле: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S =  (С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n1 +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С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n2</w:t>
      </w:r>
      <w:proofErr w:type="gramStart"/>
      <w:r>
        <w:rPr>
          <w:rStyle w:val="apple-converted-space"/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 </w:t>
      </w:r>
      <w:r>
        <w:rPr>
          <w:rFonts w:ascii="Arial" w:hAnsi="Arial" w:cs="Arial"/>
          <w:color w:val="222222"/>
          <w:sz w:val="21"/>
          <w:szCs w:val="21"/>
        </w:rPr>
        <w:t>)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/ 2, где: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P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</w:t>
      </w:r>
      <w:proofErr w:type="spell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- ежедневная среднеарифметическая котировка цен;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n1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- низшее значение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min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ежедневной котировки цены стандартного сорта сырой нефти «Юралс Средиземноморье»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Urals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или «Датированный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Брент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Brent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Dtd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);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</w:t>
      </w:r>
      <w:r>
        <w:rPr>
          <w:rFonts w:ascii="inherit" w:hAnsi="inherit" w:cs="Arial"/>
          <w:color w:val="222222"/>
          <w:sz w:val="21"/>
          <w:szCs w:val="21"/>
          <w:bdr w:val="none" w:sz="0" w:space="0" w:color="auto" w:frame="1"/>
          <w:vertAlign w:val="subscript"/>
        </w:rPr>
        <w:t>n2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- высшее значение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max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ежедневной котировки цены стандартного сорта сырой нефти «Юралс Средиземноморье»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Urals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или «Датированный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Брент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Brent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Dtd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Следовательно, для исчисления мировой цены сырой нефти и газового конденсата применяется среднеарифметический рыночный курс обмена тенге к соответствующей иностранной валюте за соответствующий налоговый период.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На основании вышеизложенного, в соответствии с пунктом 6 статьи 334 Налогового кодекса мировая цена сырой нефти, газового конденсата в целях исчисления налога на добычу полезных ископаемых, определенная на основании информации, публикуемой в источнике   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Platts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Crude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Oil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Marketwire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компании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Mcgraw-Hill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Companies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», составляет: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Сырая нефть марки «Датированный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Брент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Brent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Dtd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1 баррель: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1 квартал 2015 года – 9 958,81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2 квартал 2015 года – 11 500,09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3 квартал 2015 года – 10 911,68 тенге;</w:t>
      </w:r>
    </w:p>
    <w:p w:rsidR="0095207F" w:rsidRP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  <w:lang w:val="en-US"/>
        </w:rPr>
      </w:pPr>
      <w:r>
        <w:rPr>
          <w:rFonts w:ascii="Arial" w:hAnsi="Arial" w:cs="Arial"/>
          <w:color w:val="222222"/>
          <w:sz w:val="21"/>
          <w:szCs w:val="21"/>
        </w:rPr>
        <w:t>- за 4 квартал 2015 года – 13 138,92 тенге.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Сырая нефть марки «Юралс Средиземноморье»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Urals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1 баррель: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1 квартал 2015 года – 9 830,29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2 квартал 2015 года – 11 569,66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3 квартал 2015 года – 10 793,77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4 квартал 2015 года – 12 789,58 тенге.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Официальный среднеквартальный обменный курс доллара США по данным, размещенным на сайте Национального банка Республики Казахстан: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 1 квартал 2015 года составил 184,64 тенге;</w:t>
      </w:r>
    </w:p>
    <w:p w:rsidR="0095207F" w:rsidRP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 2 квартал 2015 года составил 185,86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 3 квартал 2015 года составил 216,20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4 квартал 2015 года составил 300,22 тенге.</w:t>
      </w:r>
    </w:p>
    <w:p w:rsidR="0095207F" w:rsidRDefault="0095207F" w:rsidP="0095207F">
      <w:pPr>
        <w:pStyle w:val="rtejustify"/>
        <w:shd w:val="clear" w:color="auto" w:fill="FFFFFF"/>
        <w:spacing w:before="0" w:after="0"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Style w:val="a3"/>
          <w:rFonts w:ascii="inherit" w:hAnsi="inherit" w:cs="Arial"/>
          <w:color w:val="222222"/>
          <w:sz w:val="21"/>
          <w:szCs w:val="21"/>
          <w:bdr w:val="none" w:sz="0" w:space="0" w:color="auto" w:frame="1"/>
        </w:rPr>
        <w:t>Относительно  публикации мировой цены на природный газ согласно пункту 6 статьи 334 Налогового кодекса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соответствии с пунктом 4 статьи 334 Налогового кодекса мировая цена на природный газ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Zeebrugge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Day-Ahead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целях исчисления налога на добычу полезных ископаемых, определенная на основании информации, публикуемой в источнике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Platts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European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Gas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Daily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компании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Mcgraw-Hill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Companies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Inc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за 1000 кубических метров составляет: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1 квартал 2015 года – 46 913,50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2 квартал 2015 года – 45 487,14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за 3 квартал 2015 года – 50 262,24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- за 4 квартал 2015 года – 59 044,97 тенге.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Официальный среднеквартальный обменный курс доллара США по данным, размещенным на сайте Национального банка Республики Казахстан: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 1 квартал 2015 года составил 184,64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 2 квартал 2015 года составил 185,86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 3 квартал 2015 года составил 216,20 тенге;</w:t>
      </w:r>
    </w:p>
    <w:p w:rsidR="0095207F" w:rsidRDefault="0095207F" w:rsidP="0095207F">
      <w:pPr>
        <w:pStyle w:val="rtejustify"/>
        <w:shd w:val="clear" w:color="auto" w:fill="FFFFFF"/>
        <w:spacing w:line="294" w:lineRule="atLeast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4 квартал 2015 года составил 300,22 тенге.</w:t>
      </w:r>
    </w:p>
    <w:p w:rsidR="00627D0A" w:rsidRDefault="00627D0A"/>
    <w:sectPr w:rsidR="006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7F"/>
    <w:rsid w:val="005E0339"/>
    <w:rsid w:val="00627D0A"/>
    <w:rsid w:val="009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5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207F"/>
    <w:rPr>
      <w:b/>
      <w:bCs/>
    </w:rPr>
  </w:style>
  <w:style w:type="character" w:customStyle="1" w:styleId="apple-converted-space">
    <w:name w:val="apple-converted-space"/>
    <w:basedOn w:val="a0"/>
    <w:rsid w:val="00952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5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207F"/>
    <w:rPr>
      <w:b/>
      <w:bCs/>
    </w:rPr>
  </w:style>
  <w:style w:type="character" w:customStyle="1" w:styleId="apple-converted-space">
    <w:name w:val="apple-converted-space"/>
    <w:basedOn w:val="a0"/>
    <w:rsid w:val="0095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1</cp:revision>
  <dcterms:created xsi:type="dcterms:W3CDTF">2016-04-13T04:30:00Z</dcterms:created>
  <dcterms:modified xsi:type="dcterms:W3CDTF">2016-04-13T04:32:00Z</dcterms:modified>
</cp:coreProperties>
</file>