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90" w:rsidRPr="00022BE2" w:rsidRDefault="00FB2590" w:rsidP="00FB2590">
      <w:pPr>
        <w:ind w:left="4678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022BE2">
        <w:rPr>
          <w:rFonts w:eastAsia="Times New Roman"/>
          <w:sz w:val="28"/>
          <w:szCs w:val="28"/>
        </w:rPr>
        <w:t>риложение 17</w:t>
      </w:r>
    </w:p>
    <w:p w:rsidR="00FB2590" w:rsidRPr="00022BE2" w:rsidRDefault="00FB2590" w:rsidP="00FB2590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 xml:space="preserve">к </w:t>
      </w:r>
      <w:r w:rsidRPr="00FB2590">
        <w:rPr>
          <w:rFonts w:eastAsia="Times New Roman"/>
          <w:bCs/>
          <w:sz w:val="28"/>
          <w:szCs w:val="28"/>
        </w:rPr>
        <w:t>приказу</w:t>
      </w:r>
      <w:r w:rsidRPr="00022BE2">
        <w:rPr>
          <w:rFonts w:eastAsia="Times New Roman"/>
          <w:sz w:val="28"/>
          <w:szCs w:val="28"/>
        </w:rPr>
        <w:t xml:space="preserve"> Министра финансов</w:t>
      </w:r>
    </w:p>
    <w:p w:rsidR="00FB2590" w:rsidRPr="00022BE2" w:rsidRDefault="00FB2590" w:rsidP="00FB2590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Республики Казахстан</w:t>
      </w:r>
    </w:p>
    <w:p w:rsidR="00FB2590" w:rsidRPr="00022BE2" w:rsidRDefault="00FB2590" w:rsidP="00FB2590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от «___» _______ 201__ года № ____</w:t>
      </w:r>
    </w:p>
    <w:p w:rsidR="00FB2590" w:rsidRPr="00022BE2" w:rsidRDefault="00FB2590" w:rsidP="00FB2590">
      <w:pPr>
        <w:ind w:left="4678"/>
        <w:jc w:val="center"/>
        <w:rPr>
          <w:rFonts w:eastAsia="Times New Roman"/>
        </w:rPr>
      </w:pPr>
    </w:p>
    <w:p w:rsidR="00FB2590" w:rsidRPr="00022BE2" w:rsidRDefault="00FB2590" w:rsidP="00FB2590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Приложение 29</w:t>
      </w:r>
    </w:p>
    <w:p w:rsidR="00FB2590" w:rsidRPr="00022BE2" w:rsidRDefault="00FB2590" w:rsidP="00FB2590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 xml:space="preserve">к </w:t>
      </w:r>
      <w:bookmarkStart w:id="0" w:name="sub1004598213"/>
      <w:r w:rsidRPr="00FB2590">
        <w:rPr>
          <w:rFonts w:eastAsia="Times New Roman"/>
          <w:bCs/>
          <w:sz w:val="28"/>
          <w:szCs w:val="28"/>
        </w:rPr>
        <w:t>приказу</w:t>
      </w:r>
      <w:bookmarkEnd w:id="0"/>
      <w:r w:rsidRPr="00022BE2">
        <w:rPr>
          <w:rFonts w:eastAsia="Times New Roman"/>
          <w:sz w:val="28"/>
          <w:szCs w:val="28"/>
        </w:rPr>
        <w:t xml:space="preserve"> </w:t>
      </w:r>
      <w:proofErr w:type="gramStart"/>
      <w:r w:rsidRPr="00022BE2">
        <w:rPr>
          <w:sz w:val="28"/>
          <w:szCs w:val="28"/>
        </w:rPr>
        <w:t>исполняющего</w:t>
      </w:r>
      <w:proofErr w:type="gramEnd"/>
      <w:r w:rsidRPr="00022BE2">
        <w:rPr>
          <w:sz w:val="28"/>
          <w:szCs w:val="28"/>
        </w:rPr>
        <w:t xml:space="preserve"> обязанности</w:t>
      </w:r>
    </w:p>
    <w:p w:rsidR="00FB2590" w:rsidRPr="00022BE2" w:rsidRDefault="00FB2590" w:rsidP="00FB2590">
      <w:pPr>
        <w:ind w:left="4678"/>
        <w:jc w:val="center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Министра финансов</w:t>
      </w:r>
    </w:p>
    <w:p w:rsidR="00FB2590" w:rsidRPr="00022BE2" w:rsidRDefault="00FB2590" w:rsidP="00FB2590">
      <w:pPr>
        <w:ind w:left="4678"/>
        <w:jc w:val="center"/>
        <w:rPr>
          <w:rFonts w:eastAsia="Times New Roman"/>
          <w:color w:val="000000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 xml:space="preserve">Республики </w:t>
      </w:r>
      <w:r w:rsidRPr="00022BE2">
        <w:rPr>
          <w:rFonts w:eastAsia="Times New Roman"/>
          <w:color w:val="000000"/>
          <w:sz w:val="28"/>
          <w:szCs w:val="28"/>
        </w:rPr>
        <w:t>Казахстан</w:t>
      </w:r>
    </w:p>
    <w:p w:rsidR="00FB2590" w:rsidRPr="00022BE2" w:rsidRDefault="00FB2590" w:rsidP="00FB2590">
      <w:pPr>
        <w:ind w:left="4678"/>
        <w:jc w:val="center"/>
        <w:rPr>
          <w:rFonts w:eastAsia="Times New Roman"/>
          <w:color w:val="000000"/>
          <w:sz w:val="20"/>
          <w:szCs w:val="20"/>
        </w:rPr>
      </w:pPr>
      <w:r w:rsidRPr="00022BE2">
        <w:rPr>
          <w:rFonts w:eastAsia="Times New Roman"/>
          <w:color w:val="000000"/>
          <w:sz w:val="28"/>
          <w:szCs w:val="28"/>
        </w:rPr>
        <w:t>от 15 апреля 2015 года № 271</w:t>
      </w:r>
    </w:p>
    <w:p w:rsidR="00FB2590" w:rsidRPr="00022BE2" w:rsidRDefault="00FB2590" w:rsidP="00FB2590">
      <w:pPr>
        <w:widowControl w:val="0"/>
        <w:ind w:firstLine="5400"/>
        <w:jc w:val="center"/>
      </w:pPr>
    </w:p>
    <w:p w:rsidR="00FB2590" w:rsidRPr="00022BE2" w:rsidRDefault="00FB2590" w:rsidP="00FB2590">
      <w:pPr>
        <w:widowControl w:val="0"/>
        <w:jc w:val="center"/>
        <w:rPr>
          <w:sz w:val="28"/>
          <w:szCs w:val="28"/>
          <w:lang w:val="kk-KZ"/>
        </w:rPr>
      </w:pPr>
      <w:r w:rsidRPr="00022BE2">
        <w:rPr>
          <w:rFonts w:eastAsia="Times New Roman"/>
          <w:b/>
          <w:sz w:val="28"/>
          <w:szCs w:val="28"/>
        </w:rPr>
        <w:t>Правила составления отчетности по мониторингу, предоставляемой крупными налогоплательщиками, подлежащими мониторингу, в виде налоговых регистров</w:t>
      </w:r>
    </w:p>
    <w:p w:rsidR="00FB2590" w:rsidRPr="00022BE2" w:rsidRDefault="00FB2590" w:rsidP="00FB2590">
      <w:pPr>
        <w:pStyle w:val="a5"/>
        <w:widowControl w:val="0"/>
        <w:jc w:val="center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>(формы 1.1–1.5, 2.1-2.3, 3.1-3.4, 4.1-4.3, 5)</w:t>
      </w:r>
      <w:bookmarkStart w:id="1" w:name="_GoBack"/>
      <w:bookmarkEnd w:id="1"/>
    </w:p>
    <w:p w:rsidR="00FB2590" w:rsidRPr="00022BE2" w:rsidRDefault="00FB2590" w:rsidP="00FB2590">
      <w:pPr>
        <w:pStyle w:val="a5"/>
        <w:widowControl w:val="0"/>
        <w:ind w:firstLine="709"/>
        <w:rPr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>Общие положения</w:t>
      </w:r>
    </w:p>
    <w:p w:rsidR="00FB2590" w:rsidRPr="00022BE2" w:rsidRDefault="00FB2590" w:rsidP="00FB2590">
      <w:pPr>
        <w:pStyle w:val="a5"/>
        <w:widowControl w:val="0"/>
        <w:ind w:firstLine="709"/>
        <w:rPr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 xml:space="preserve">Настоящие Правила составления отчетности по мониторингу, предоставляемой крупными налогоплательщиками, подлежащими мониторингу, в виде налоговых регистров (формы </w:t>
      </w:r>
      <w:r w:rsidRPr="00022BE2">
        <w:rPr>
          <w:bCs/>
          <w:sz w:val="28"/>
          <w:szCs w:val="28"/>
        </w:rPr>
        <w:t>1.1–1.5, 2.1-2.3, 3.1-3.4, 4.1-4.3, 5</w:t>
      </w:r>
      <w:r w:rsidRPr="00022BE2">
        <w:rPr>
          <w:sz w:val="28"/>
          <w:szCs w:val="28"/>
        </w:rPr>
        <w:t>) (далее – Правила) разработаны в соответствии с Кодексом Республики Казахстан от 10 декабря 2008 года «О налогах и других обязательных платежах в бюджет» (Налоговый кодекс) и предусматривают порядок составления и представления форм налоговых регистров, в виде</w:t>
      </w:r>
      <w:proofErr w:type="gramEnd"/>
      <w:r w:rsidRPr="00022BE2">
        <w:rPr>
          <w:sz w:val="28"/>
          <w:szCs w:val="28"/>
        </w:rPr>
        <w:t xml:space="preserve"> </w:t>
      </w:r>
      <w:proofErr w:type="gramStart"/>
      <w:r w:rsidRPr="00022BE2">
        <w:rPr>
          <w:sz w:val="28"/>
          <w:szCs w:val="28"/>
        </w:rPr>
        <w:t>которых</w:t>
      </w:r>
      <w:proofErr w:type="gramEnd"/>
      <w:r w:rsidRPr="00022BE2">
        <w:rPr>
          <w:sz w:val="28"/>
          <w:szCs w:val="28"/>
        </w:rPr>
        <w:t xml:space="preserve"> предоставляется отчетность по мониторингу (далее – Налоговая отчетность по мониторингу)</w:t>
      </w:r>
      <w:r w:rsidRPr="00022BE2">
        <w:rPr>
          <w:rFonts w:eastAsia="Times New Roman"/>
          <w:color w:val="000000"/>
          <w:sz w:val="28"/>
          <w:szCs w:val="28"/>
        </w:rPr>
        <w:t>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за исключением страховых, перестраховочных организаций, юридических лиц осуществляющих банковскую деятельность, отдельные виды банковских операций на основании лицензии, деятельность по привлечению пенсионных взносов и пенсионным  выплатам, а также деятельность по инвестиционному управлению пенсионными активами, составляют и представляют следующие налоговые регистры: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1.1 «Бухгалтерский баланс»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1.2 «Отчет о результатах финансово-хозяйственной деятельности» (по налогу на сверхприбыль);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1.3 «Отчет о движении произведенных  и приобретенных товаров, выполненных работ, оказанных услуг» (по налогу на добавленную стоимость);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1.4 «Себестоимость произведенной продукции, выполненных работ, оказанных услуг» (по налогу на добычу полезных ископаемых);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форма 1.5 «Расшифровка дебиторской и кредиторской задолженности» </w:t>
      </w:r>
      <w:r w:rsidRPr="00022BE2">
        <w:rPr>
          <w:sz w:val="28"/>
          <w:szCs w:val="28"/>
        </w:rPr>
        <w:lastRenderedPageBreak/>
        <w:t>(по корпоративному подоходному налогу).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осуществляющие банковскую деятельность,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 и (или) Национального Банка Республики Казахстан, составляют и представляют следующие налоговые регистры: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2.1 «Бухгалтерский баланс»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2.2 «Отчет о доходах и расходах»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2.3 «Расшифровка дебиторской и кредиторской задолженности» (по корпоративному подоходному налогу).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осуществляющие деятельность по привлечению обязательных пенсионных взносов, обязательных профессиональных пенсионных взносов и пенсионным выплатам, а также деятельность по инвестиционному управлению пенсионными активами, составляют и представляют следующие налоговые регистры: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3.1 «Отчет по пенсионным активам»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3.2. «Отчет по управлению пенсионными активами»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3.3 «Бухгалтерский баланс»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rStyle w:val="1"/>
          <w:sz w:val="28"/>
          <w:szCs w:val="28"/>
        </w:rPr>
        <w:t xml:space="preserve">форма 3.4 </w:t>
      </w:r>
      <w:r w:rsidRPr="00022BE2">
        <w:rPr>
          <w:sz w:val="28"/>
          <w:szCs w:val="28"/>
        </w:rPr>
        <w:t>«Отчет о доходах и расходах» являющаяся налоговым регистром по корпоративному подоходному налогу.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осуществляющие деятельность по страхованию, перестрахованию, составляют и представляют следующие налоговые регистры: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 4.1 «Отчет о страховой деятельности»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4.2 «Бухгалтерский баланс» (по корпоративному подоходному налогу);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4.3 «Отчет о доходах и расходах» (по корпоративному подоходному налогу).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rStyle w:val="1"/>
          <w:sz w:val="28"/>
          <w:szCs w:val="28"/>
        </w:rPr>
      </w:pPr>
      <w:r w:rsidRPr="00022BE2">
        <w:rPr>
          <w:sz w:val="28"/>
          <w:szCs w:val="28"/>
        </w:rPr>
        <w:t>Крупные налогоплательщики, подлежащие мониторингу, представляют и составляют налоговый регистр «О планируемых показателях финансово-хозяйственной деятельности на предстоящий (текущий) календарный год» по форме 5.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rStyle w:val="1"/>
          <w:sz w:val="28"/>
          <w:szCs w:val="28"/>
        </w:rPr>
      </w:pPr>
      <w:r w:rsidRPr="00022BE2">
        <w:rPr>
          <w:rStyle w:val="1"/>
          <w:sz w:val="28"/>
          <w:szCs w:val="28"/>
        </w:rPr>
        <w:t xml:space="preserve">Мониторинг налогоплательщиков осуществляется путем анализа их финансово-хозяйственной деятельности с целью определения реальной налогооблагаемой базы, контроля соблюдения налогового законодательства </w:t>
      </w:r>
      <w:r w:rsidRPr="00022BE2">
        <w:rPr>
          <w:rStyle w:val="1"/>
          <w:sz w:val="28"/>
          <w:szCs w:val="28"/>
        </w:rPr>
        <w:lastRenderedPageBreak/>
        <w:t>Республики Казахстан и применяемых рыночных цен в целях осуществления контроля при трансфертном ценообразовании.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Мониторинг осуществляется путем сбора от налогоплательщиков информации по основным финансово-экономическим и налоговым показателям через электронную систему передачи данных в базу данных на центральном сервере уполномоченного органа, осуществляющего руководство в сфере обеспечения поступлений налогов и других обязательных платежей в бюджет (далее – уполномоченный орган).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Мониторинг осуществляется уполномоченным органом.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Налоговая отчетность по мониторингу </w:t>
      </w:r>
      <w:r w:rsidRPr="00633FE3">
        <w:rPr>
          <w:sz w:val="28"/>
          <w:szCs w:val="28"/>
        </w:rPr>
        <w:t>представляется сводно.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База данных по мониторингу формируется на основе налоговой отчетности, составляемой по формам согласно главам 2-6 </w:t>
      </w:r>
      <w:r w:rsidRPr="00FE6667">
        <w:rPr>
          <w:sz w:val="28"/>
          <w:szCs w:val="28"/>
        </w:rPr>
        <w:t>настоящих Правил,</w:t>
      </w:r>
      <w:r w:rsidRPr="00022BE2">
        <w:rPr>
          <w:sz w:val="28"/>
          <w:szCs w:val="28"/>
        </w:rPr>
        <w:t xml:space="preserve"> содержащей информацию, указанную в пункте 8 настоящих Правил, предоставляемой налогоплательщиками в электронном формате (файлах) программного обеспечения в порядке, установленном настоящими Правилами.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>П</w:t>
      </w:r>
      <w:r w:rsidRPr="00022BE2">
        <w:rPr>
          <w:sz w:val="28"/>
          <w:szCs w:val="28"/>
        </w:rPr>
        <w:t>рограммное обеспечение по заполнению форм налоговой отчетности по мониторингу выполняет функцию приведения всех отчетов (заполненных форм налоговой отчетности) налогоплательщиков в однотипные файлы, записанные в едином стандарте.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>Электронная с</w:t>
      </w:r>
      <w:r w:rsidRPr="00022BE2">
        <w:rPr>
          <w:sz w:val="28"/>
          <w:szCs w:val="28"/>
        </w:rPr>
        <w:t>истема передачи данных представляет собой способы доставки заполненных форм налоговой отчетности в виде файлов установленного стандарта до базы данных.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Формы налоговой отчетности по мониторингу и программное обеспечение по их заполнению размещаются на сайте уполномоченного органа.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Заполненные формы налоговой отчетности по мониторингу представляются в уполномоченный орган налогоплательщиками через систему передачи данных.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Вид формы налоговой отчетности по мониторингу. </w:t>
      </w:r>
    </w:p>
    <w:p w:rsidR="00FB2590" w:rsidRPr="00022BE2" w:rsidRDefault="00FB2590" w:rsidP="00FB2590">
      <w:pPr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Данные ячейки отмечаются в соответствии со статьей 63 Налогового кодекса. В зависимости от вида налоговой отчетности отмечается соответствующая ячейка.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При заполнении каждой формы налоговой отчетности по мониторингу налогоплательщик указывает следующие данные:</w:t>
      </w:r>
    </w:p>
    <w:p w:rsidR="00FB2590" w:rsidRPr="00022BE2" w:rsidRDefault="00FB2590" w:rsidP="00FB2590">
      <w:pPr>
        <w:pStyle w:val="a3"/>
        <w:widowControl w:val="0"/>
        <w:ind w:left="0" w:firstLine="708"/>
        <w:jc w:val="both"/>
      </w:pPr>
      <w:r w:rsidRPr="00022BE2">
        <w:t xml:space="preserve">1) БИН – </w:t>
      </w:r>
      <w:proofErr w:type="gramStart"/>
      <w:r w:rsidRPr="00022BE2">
        <w:t>бизнес-идентификационный</w:t>
      </w:r>
      <w:proofErr w:type="gramEnd"/>
      <w:r w:rsidRPr="00022BE2">
        <w:t xml:space="preserve"> номер</w:t>
      </w:r>
      <w:r w:rsidRPr="00022BE2">
        <w:rPr>
          <w:snapToGrid w:val="0"/>
        </w:rPr>
        <w:t xml:space="preserve">;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2) наименование налогоплательщика в соответствии с учредительными документами;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3) налоговый период, за который представляется Налоговая отчетность по мониторингу;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4) код органа государственных доходов по месту регистрации налогоплательщика.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При отсутствии в отчетном периоде показателей финансово-хозяйственной деятельности Налоговая отчетность по мониторингу предоставляется без заполнения соответствующих граф.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При необходимости уполномоченный орган запр</w:t>
      </w:r>
      <w:r>
        <w:rPr>
          <w:sz w:val="28"/>
          <w:szCs w:val="28"/>
        </w:rPr>
        <w:t>ашивает</w:t>
      </w:r>
      <w:r w:rsidRPr="00022BE2">
        <w:rPr>
          <w:sz w:val="28"/>
          <w:szCs w:val="28"/>
        </w:rPr>
        <w:t xml:space="preserve"> расшифровку по представленным формам налоговой отчетности по мониторингу.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ind w:firstLine="708"/>
        <w:jc w:val="center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 xml:space="preserve">2. Порядок составления Налоговой отчетности по мониторингу </w:t>
      </w:r>
      <w:r w:rsidRPr="00022BE2">
        <w:rPr>
          <w:b/>
          <w:sz w:val="28"/>
          <w:szCs w:val="28"/>
        </w:rPr>
        <w:t>крупными налогоплательщиками, подлежащими мониторингу, за исключением страховых, перестраховочных организаций, юридических лиц осуществляющих банковскую деятельность, отдельные виды банковских операций на основании лицензии, деятельность по привлечению пенсионных взносов и пенсионным  выплатам, а также деятельность по инвестиционному управлению пенсионными активами</w:t>
      </w:r>
    </w:p>
    <w:p w:rsidR="00FB2590" w:rsidRPr="00022BE2" w:rsidRDefault="00FB2590" w:rsidP="00FB2590">
      <w:pPr>
        <w:pStyle w:val="a5"/>
        <w:widowControl w:val="0"/>
        <w:ind w:left="1416" w:firstLine="708"/>
        <w:rPr>
          <w:snapToGrid w:val="0"/>
          <w:sz w:val="28"/>
          <w:szCs w:val="28"/>
        </w:rPr>
      </w:pPr>
      <w:r w:rsidRPr="00022BE2">
        <w:rPr>
          <w:b/>
          <w:bCs/>
          <w:sz w:val="28"/>
          <w:szCs w:val="28"/>
        </w:rPr>
        <w:t xml:space="preserve">                 (формы 1.1 – 1.5)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napToGrid w:val="0"/>
          <w:sz w:val="28"/>
          <w:szCs w:val="28"/>
        </w:rPr>
      </w:pPr>
    </w:p>
    <w:p w:rsidR="00FB2590" w:rsidRPr="00022BE2" w:rsidRDefault="00FB2590" w:rsidP="00FB2590">
      <w:pPr>
        <w:pStyle w:val="a7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1.1 «Бухгалтерский баланс» заполняется с нарастающим итогом. Единицей измерения является тысяча тенге.</w:t>
      </w:r>
    </w:p>
    <w:p w:rsidR="00FB2590" w:rsidRPr="00022BE2" w:rsidRDefault="00FB2590" w:rsidP="00FB2590">
      <w:pPr>
        <w:pStyle w:val="a7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1.2 «Отчет о результатах финансово-хозяйственной деятельности» заполняется  с нарастающим итогом. Единицей измерения является тысяча тенге.</w:t>
      </w:r>
    </w:p>
    <w:p w:rsidR="00FB2590" w:rsidRPr="00022BE2" w:rsidRDefault="00FB2590" w:rsidP="00FB2590">
      <w:pPr>
        <w:pStyle w:val="a7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 xml:space="preserve">В </w:t>
      </w:r>
      <w:r w:rsidRPr="00022BE2">
        <w:rPr>
          <w:sz w:val="28"/>
          <w:szCs w:val="28"/>
        </w:rPr>
        <w:t>форме 1.3 «Отчет о движении произведенных  и приобретенных товаров, выполненных работ, оказанных услуг» отражается количество произведенных и приобретенных за налоговый период товаров (работ, услуг). В случае если налогоплательщиком производится выпуск и приобретение различных видов товаров, отражается вся выпущенная продукция по видам. Единицей измерения является тысяча тенге.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 «№ </w:t>
      </w:r>
      <w:proofErr w:type="gramStart"/>
      <w:r w:rsidRPr="00022BE2">
        <w:rPr>
          <w:sz w:val="28"/>
          <w:szCs w:val="28"/>
        </w:rPr>
        <w:t>п</w:t>
      </w:r>
      <w:proofErr w:type="gramEnd"/>
      <w:r w:rsidRPr="00022BE2">
        <w:rPr>
          <w:sz w:val="28"/>
          <w:szCs w:val="28"/>
        </w:rPr>
        <w:t>/п» указывается номер по порядку. Дальнейшая информация не должна прерывать нумерацию по порядку.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2 «Код ТН ВЭД» указывается соответствующий код ТН ВЭД  указанного товара (работ, услуг).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3 «Наименование товара (работ, услуг)» указывается наименование произведенных и приобретенных товаров (работ, услуг).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 xml:space="preserve">В графе 4 «Единица измерения» указываются единицы измерения произведенных и приобретенных товаров (работ, услуг), используемых на предприятии (штуки, килограммы, тонны, метры, кубометры, литры, кВт и другие единицы измерения, применяемые в Республике Казахстан), работ и услуг (тенге).   </w:t>
      </w:r>
      <w:proofErr w:type="gramEnd"/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5 «Остаток на начало налогового периода, количество» указывается количество товара, находящегося в остатке на начало налогового периода.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6 «Остаток на начало налогового периода, сумма» указывается себестоимость (балансовая стоимость) товара, находящегося в остатке на начало налогового периода.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7 «Количество произведенного товара» указывается количество </w:t>
      </w:r>
      <w:r w:rsidRPr="00022BE2">
        <w:rPr>
          <w:sz w:val="28"/>
          <w:szCs w:val="28"/>
        </w:rPr>
        <w:lastRenderedPageBreak/>
        <w:t>произведенного и приобретенного товара (работ, услуг) за налоговый период.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8 «Себестоимость произведенного товара» указывается себестоимость произведенного или стоимость приобретенного товара (работ, услуг) за налоговый период.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9 «Прочее поступление товара, количество» указывается количество поступившего товара, не связанного с производством и его приобретением за налоговый период.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10 «Прочее поступление товара, сумма» указывается себестоимость поступившего товара, не связанного с производством и его приобретением.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11 «Количество реализованного товара» указывается количество отгруженного товара (работ, услуг) за налоговый период.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12 «Себестоимость реализованного товара» указывается себестоимость отгруженного товара (работ, услуг) за налоговый период.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13 «Прочее выбытие товара, количество» указывается количество выбывшего товара (работ, услуг), не связанного с реализацией за налоговый период.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14 «Прочее выбытие товара, сумма» указывается себестоимость выбывшего товара (работ, услуг), не связанного с реализацией в налоговом периоде.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15 «Остаток на конец налогового периода, количество» указывается количество товара, находящегося в остатке на конец налогового периода.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16 «Остаток на конец налогового периода, сумма» указывается себестоимость товара, находящегося в остатке на конец налогового периода.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 xml:space="preserve">В </w:t>
      </w:r>
      <w:r w:rsidRPr="00022BE2">
        <w:rPr>
          <w:sz w:val="28"/>
          <w:szCs w:val="28"/>
        </w:rPr>
        <w:t>форме 1.4 «Себестоимость произведенной продукции, выполненных работ, оказанных услуг»  отражаются расходы налогоплательщика, понесенные за отчетный период на производство товаров (работ, услуг). Т</w:t>
      </w:r>
      <w:proofErr w:type="gramStart"/>
      <w:r w:rsidRPr="00022BE2">
        <w:rPr>
          <w:sz w:val="28"/>
          <w:szCs w:val="28"/>
          <w:vertAlign w:val="subscript"/>
        </w:rPr>
        <w:t>1</w:t>
      </w:r>
      <w:proofErr w:type="gramEnd"/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2</w:t>
      </w:r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3</w:t>
      </w:r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4</w:t>
      </w:r>
      <w:r w:rsidRPr="00022BE2">
        <w:rPr>
          <w:sz w:val="28"/>
          <w:szCs w:val="28"/>
        </w:rPr>
        <w:t>, Т</w:t>
      </w:r>
      <w:r w:rsidRPr="00022BE2">
        <w:rPr>
          <w:sz w:val="28"/>
          <w:szCs w:val="28"/>
          <w:vertAlign w:val="subscript"/>
        </w:rPr>
        <w:t>5</w:t>
      </w:r>
      <w:r w:rsidRPr="00022BE2">
        <w:rPr>
          <w:sz w:val="28"/>
          <w:szCs w:val="28"/>
        </w:rPr>
        <w:t xml:space="preserve"> – означают наименования товаров (работ, услуг), занимающие наибольшие (основные виды) удельные значения, которые самостоятельно определяются налогоплательщиком.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Форма заполняется  с нарастающим итогом, единицей измерения является тысяча тенге.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 «Материалы» указывается стоимость: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1) приобретаемого сырья, основных материалов с учетом транспортно-заготовительных расходов, которые входят в состав производимой продукции, </w:t>
      </w:r>
      <w:proofErr w:type="gramStart"/>
      <w:r w:rsidRPr="00022BE2">
        <w:rPr>
          <w:sz w:val="28"/>
          <w:szCs w:val="28"/>
        </w:rPr>
        <w:t>образуя ее основу или являются необходимым компонентом</w:t>
      </w:r>
      <w:proofErr w:type="gramEnd"/>
      <w:r w:rsidRPr="00022BE2">
        <w:rPr>
          <w:sz w:val="28"/>
          <w:szCs w:val="28"/>
        </w:rPr>
        <w:t xml:space="preserve"> при изготовлении продукции (выполнении работ, оказании услуг);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2) покупных материалов, используемых в процессе производства продукции для обеспечения нормального технологического процесса и для упаковки продукции или расходуемых на другие производственные и хозяйственные нужды (проведение испытаний, контроля, содержание, ремонт и эксплуатация оборудования и других сре</w:t>
      </w:r>
      <w:proofErr w:type="gramStart"/>
      <w:r w:rsidRPr="00022BE2">
        <w:rPr>
          <w:sz w:val="28"/>
          <w:szCs w:val="28"/>
        </w:rPr>
        <w:t>дств тр</w:t>
      </w:r>
      <w:proofErr w:type="gramEnd"/>
      <w:r w:rsidRPr="00022BE2">
        <w:rPr>
          <w:sz w:val="28"/>
          <w:szCs w:val="28"/>
        </w:rPr>
        <w:t xml:space="preserve">уда, не относимых к основным </w:t>
      </w:r>
      <w:r w:rsidRPr="00022BE2">
        <w:rPr>
          <w:sz w:val="28"/>
          <w:szCs w:val="28"/>
        </w:rPr>
        <w:lastRenderedPageBreak/>
        <w:t>фондам);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3) природного сырья (</w:t>
      </w:r>
      <w:proofErr w:type="spellStart"/>
      <w:r w:rsidRPr="00022BE2">
        <w:rPr>
          <w:sz w:val="28"/>
          <w:szCs w:val="28"/>
        </w:rPr>
        <w:t>попенная</w:t>
      </w:r>
      <w:proofErr w:type="spellEnd"/>
      <w:r w:rsidRPr="00022BE2">
        <w:rPr>
          <w:sz w:val="28"/>
          <w:szCs w:val="28"/>
        </w:rPr>
        <w:t xml:space="preserve"> плата, плата за воду, забираемую субъектами из водохозяйственных систем, и другие платежи, возмещающие затраты специализированных организаций на поиск, разведку, охрану, организацию использования и возобновление ресурсов природного сырья), на рекультивацию земель, оплату работ по рекультивации земель, осуществляемых специализированными организациями;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4) покупных изделий, полуфабрикатов, подвергающихся дополнительной обработке на данном субъекте, монтажу;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5) работ и услуг производственного характера, выполняемых сторонними организациями выполнение отдельных операций по изготовлению продукции, обработке сырья и материалов и </w:t>
      </w:r>
      <w:proofErr w:type="gramStart"/>
      <w:r w:rsidRPr="00022BE2">
        <w:rPr>
          <w:sz w:val="28"/>
          <w:szCs w:val="28"/>
        </w:rPr>
        <w:t>контролю за</w:t>
      </w:r>
      <w:proofErr w:type="gramEnd"/>
      <w:r w:rsidRPr="00022BE2">
        <w:rPr>
          <w:sz w:val="28"/>
          <w:szCs w:val="28"/>
        </w:rPr>
        <w:t xml:space="preserve"> соблюдением установленных технологических процессов;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6) услуг стороннего транспорта по доставке запасов, материалов. Расходы, связанные с доставкой (включая погрузочно-разгрузочные) сырья, материалов, покупных изделий и полуфабрикатов (вспомогательных материалов и топлива) транспортом самого субъекта и его персоналом, включаются в соответствующие элементы затрат на производство;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7) вспомогательных материалов, используемых в процессе изготовления продукции для обеспечения нормального технологического процесса (вспомогательные материалы на технологические цели). Если их отнесение непосредственно на себестоимость отдельных видов продукции затруднено, стоимость включа</w:t>
      </w:r>
      <w:r>
        <w:rPr>
          <w:sz w:val="28"/>
          <w:szCs w:val="28"/>
        </w:rPr>
        <w:t>е</w:t>
      </w:r>
      <w:r w:rsidRPr="00022BE2">
        <w:rPr>
          <w:sz w:val="28"/>
          <w:szCs w:val="28"/>
        </w:rPr>
        <w:t>тся в себестоимость в следующем порядке: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определяются нормы расхода вспомогательных материалов для технологических целей на каждый вид продукции и в соответствии с этими нормами расхода и плановой себестоимостью материалов устанавливается</w:t>
      </w:r>
      <w:proofErr w:type="gramEnd"/>
      <w:r w:rsidRPr="00022BE2">
        <w:rPr>
          <w:sz w:val="28"/>
          <w:szCs w:val="28"/>
        </w:rPr>
        <w:t xml:space="preserve"> сметная ставка на единицу продукции. Указанные ставки пересматрива</w:t>
      </w:r>
      <w:r>
        <w:rPr>
          <w:sz w:val="28"/>
          <w:szCs w:val="28"/>
        </w:rPr>
        <w:t>ют</w:t>
      </w:r>
      <w:r w:rsidRPr="00022BE2">
        <w:rPr>
          <w:sz w:val="28"/>
          <w:szCs w:val="28"/>
        </w:rPr>
        <w:t xml:space="preserve">ся по мере изменения норм расхода материалов или цен. </w:t>
      </w:r>
      <w:proofErr w:type="gramStart"/>
      <w:r w:rsidRPr="00022BE2">
        <w:rPr>
          <w:sz w:val="28"/>
          <w:szCs w:val="28"/>
        </w:rPr>
        <w:t>Фактические затраты на вспомогательные материалы включаются в себестоимость отдельных видов продукции, и незавершенного производства пропорционально сметным ставкам;</w:t>
      </w:r>
      <w:proofErr w:type="gramEnd"/>
    </w:p>
    <w:p w:rsidR="00FB2590" w:rsidRPr="00022BE2" w:rsidRDefault="00FB2590" w:rsidP="00FB25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8) топлива на технологические цели, как полученного со стороны, так и выработанного самим субъектом: для плавильных агрегатов, домен, мартеновских печей, для нагрева металла в прокатных, кузнечно-штамповочных, прессовых и других цехах, для проведения установленных технологическим процессом испытаний изделий</w:t>
      </w:r>
      <w:r w:rsidRPr="00FE6667">
        <w:rPr>
          <w:sz w:val="28"/>
          <w:szCs w:val="28"/>
        </w:rPr>
        <w:t>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9) всех видов покупной энергии, расходуемой на технологические, энергетические, двигательные и другие промышленно-производственные нужды субъекта. Затраты на производство электрической и других видов энергии, вырабатываемых самим субъектом, а также на трансформацию и передачу покупной энергии до мест ее потребления включаются в соответствующие элементы затрат.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строке 2 «Стоимость возвратных отходов» из затрат на материалы, </w:t>
      </w:r>
      <w:r w:rsidRPr="00022BE2">
        <w:rPr>
          <w:sz w:val="28"/>
          <w:szCs w:val="28"/>
        </w:rPr>
        <w:lastRenderedPageBreak/>
        <w:t xml:space="preserve">включаемых в себестоимость продукции, исключается стоимость возвратных отходов. Под возвратными отходами производства понимаются остатки сырья, материалов или полуфабрикатов, образовавшиеся в процессе превращения исходного материала в готовую продукцию, утратившие полностью или частично потребительные качества исходного материала (химические или физические свойства, в том числе </w:t>
      </w:r>
      <w:proofErr w:type="spellStart"/>
      <w:r w:rsidRPr="00022BE2">
        <w:rPr>
          <w:sz w:val="28"/>
          <w:szCs w:val="28"/>
        </w:rPr>
        <w:t>полномерность</w:t>
      </w:r>
      <w:proofErr w:type="spellEnd"/>
      <w:r w:rsidRPr="00022BE2">
        <w:rPr>
          <w:sz w:val="28"/>
          <w:szCs w:val="28"/>
        </w:rPr>
        <w:t>, конфигурацию и прочие) или вовсе не используемые по прямому назначению.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Не относятся к отходам остатки материалов, которые в соответствии с установленной технологией передаются в другие цеха субъекта в качестве полномерного материала для изготовления других деталей или изделий основного производства. Не относятся к отходам также попутная (сопряженная) продукция (шкуры, кишечное сырье, жир-сырец, субпродукты) в мясожировом производстве, глицерин и другие виды попутной продукции, перечень которой устанавливается учетной политикой субъекта.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Отходы подразделяются </w:t>
      </w:r>
      <w:proofErr w:type="gramStart"/>
      <w:r w:rsidRPr="00022BE2">
        <w:rPr>
          <w:sz w:val="28"/>
          <w:szCs w:val="28"/>
        </w:rPr>
        <w:t>на</w:t>
      </w:r>
      <w:proofErr w:type="gramEnd"/>
      <w:r w:rsidRPr="00022BE2">
        <w:rPr>
          <w:sz w:val="28"/>
          <w:szCs w:val="28"/>
        </w:rPr>
        <w:t xml:space="preserve"> возвратные (используемые и не используемые в производстве) и безвозвратные. Возвратными, используемыми в производстве, считаются отходы, которые потребл</w:t>
      </w:r>
      <w:r>
        <w:rPr>
          <w:sz w:val="28"/>
          <w:szCs w:val="28"/>
        </w:rPr>
        <w:t>яются</w:t>
      </w:r>
      <w:r w:rsidRPr="00022BE2">
        <w:rPr>
          <w:sz w:val="28"/>
          <w:szCs w:val="28"/>
        </w:rPr>
        <w:t xml:space="preserve"> самим субъектом для изготовления основного или вспомогательного производства. Возвратными, не используемыми в производстве, считаются отходы, которые </w:t>
      </w:r>
      <w:r>
        <w:rPr>
          <w:sz w:val="28"/>
          <w:szCs w:val="28"/>
        </w:rPr>
        <w:t xml:space="preserve">потребляются </w:t>
      </w:r>
      <w:r w:rsidRPr="00022BE2">
        <w:rPr>
          <w:sz w:val="28"/>
          <w:szCs w:val="28"/>
        </w:rPr>
        <w:t xml:space="preserve">самим субъектом лишь в качестве материалов, топлива, на другие хозяйственные нужды, или реализованы на сторону. Безвозвратными считаются отходы, которые не </w:t>
      </w:r>
      <w:r>
        <w:rPr>
          <w:sz w:val="28"/>
          <w:szCs w:val="28"/>
        </w:rPr>
        <w:t xml:space="preserve">используются </w:t>
      </w:r>
      <w:r w:rsidRPr="00022BE2">
        <w:rPr>
          <w:sz w:val="28"/>
          <w:szCs w:val="28"/>
        </w:rPr>
        <w:t>при данном состоянии техники, и технологические потери</w:t>
      </w:r>
      <w:r>
        <w:rPr>
          <w:sz w:val="28"/>
          <w:szCs w:val="28"/>
        </w:rPr>
        <w:t>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Возвратные отходы оцениваются  в следующем порядке: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1) по пониженной цене исходного сырья и материалов (по цене возможного использования), если отходы </w:t>
      </w:r>
      <w:r>
        <w:rPr>
          <w:sz w:val="28"/>
          <w:szCs w:val="28"/>
        </w:rPr>
        <w:t xml:space="preserve">используются </w:t>
      </w:r>
      <w:r w:rsidRPr="00022BE2">
        <w:rPr>
          <w:sz w:val="28"/>
          <w:szCs w:val="28"/>
        </w:rPr>
        <w:t>для основного производства, но с повышенными затратами (пониженным выходом готовой продукции) или используются для ну</w:t>
      </w:r>
      <w:proofErr w:type="gramStart"/>
      <w:r w:rsidRPr="00022BE2">
        <w:rPr>
          <w:sz w:val="28"/>
          <w:szCs w:val="28"/>
        </w:rPr>
        <w:t>жд всп</w:t>
      </w:r>
      <w:proofErr w:type="gramEnd"/>
      <w:r w:rsidRPr="00022BE2">
        <w:rPr>
          <w:sz w:val="28"/>
          <w:szCs w:val="28"/>
        </w:rPr>
        <w:t>омогательного производства или изготовления предметов широкого потребления (продукции культурно-бытового назначения и хозяйственного обихода);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2) по установленным ценам на отходы за вычетом расходов на их сбор и обработку, когда отходы, обрезки, стружка и </w:t>
      </w:r>
      <w:proofErr w:type="gramStart"/>
      <w:r w:rsidRPr="00022BE2">
        <w:rPr>
          <w:sz w:val="28"/>
          <w:szCs w:val="28"/>
        </w:rPr>
        <w:t>другое</w:t>
      </w:r>
      <w:proofErr w:type="gramEnd"/>
      <w:r w:rsidRPr="00022BE2">
        <w:rPr>
          <w:sz w:val="28"/>
          <w:szCs w:val="28"/>
        </w:rPr>
        <w:t xml:space="preserve"> идут в переработку внутри субъекта или сдаются на сторону;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3) по полной цене исходного сырья или материалов, если отходы реализуются на сторону для использования в качестве кондиционного сырья или полномерного (полноценного) материала.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Безвозвратные отходы оценке не подлежат.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 xml:space="preserve">В строке 3 «Оплата труда основного производственного персонала» отражаются затраты на оплату труда основного производственного персонала субъекта, включая премии рабочим, служащим за производственные результаты, стимулирующие и компенсирующие выплаты, в том числе компенсации по оплате труда в связи с повышением цен и индексацией доходов, компенсации, выплачиваемые в установленных законодательством </w:t>
      </w:r>
      <w:r w:rsidRPr="00022BE2">
        <w:rPr>
          <w:sz w:val="28"/>
          <w:szCs w:val="28"/>
        </w:rPr>
        <w:lastRenderedPageBreak/>
        <w:t>размерах женщинам, находящимся в частично оплачиваемом отпуске по уходу за ребенком, а</w:t>
      </w:r>
      <w:proofErr w:type="gramEnd"/>
      <w:r w:rsidRPr="00022BE2">
        <w:rPr>
          <w:sz w:val="28"/>
          <w:szCs w:val="28"/>
        </w:rPr>
        <w:t xml:space="preserve"> также затраты на оплату труда не состоящих в штате организации занятых в основной деятельности работников.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4 «Отчисления на страхование» отражаются отчисления на медицинское страхование от затрат на оплату труда работников, включаемых в себестоимость продукции (кроме тех видов оплаты, на которые страховые взносы не начисляются).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5 «Накладные расходы» отражаются расходы, связанные с управлением и обслуживанием производства, которые имеют ряд общих характеристик и включают в себя: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1) затраты по обеспечению производства сырьем, материалами, топливом, энергией, инструментами,  другими средствами и предметами труда;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2) затраты по поддержанию основных производственных фондов в рабочем состоянии (расходы на технический осмотр и уход, на проведение среднего, текущего и капитального ремонтов);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3) оплата труда вспомогательного производственного персонала, премии рабочим за производственные результаты, стимулирующие и компенсирующие выплаты;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4) отчисления по установленным нормам на социальное, медицинское страхование в Государственный фонд содействия занятости от затрат на оплату труда работников, занятых в производстве;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5) затраты по обеспечению выполнения санитарно-гигиенических норм, включая затраты на содержание помещений и инвентаря, предоставляемых субъектами медицинским учреждениям для организации медпунктов непосредственно на территории субъекта, на поддержание чистоты и порядка на производстве, обеспечение противопожарной и сторожевой охраны и других специальных требований, предусмотренных правилами технической эксплуатации субъекта, надзора и контроля за их деятельностью;</w:t>
      </w:r>
      <w:proofErr w:type="gramEnd"/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6) затраты по обеспечению нормальных условий труда и техники безопасности, связанные с особенностями производства и предусмотренные </w:t>
      </w:r>
      <w:r w:rsidRPr="00FE6667">
        <w:rPr>
          <w:sz w:val="28"/>
          <w:szCs w:val="28"/>
        </w:rPr>
        <w:t>трудовым</w:t>
      </w:r>
      <w:r w:rsidRPr="00022BE2">
        <w:rPr>
          <w:sz w:val="28"/>
          <w:szCs w:val="28"/>
        </w:rPr>
        <w:t xml:space="preserve"> законодательством</w:t>
      </w:r>
      <w:r>
        <w:rPr>
          <w:sz w:val="28"/>
          <w:szCs w:val="28"/>
        </w:rPr>
        <w:t xml:space="preserve"> Республики Казахстан</w:t>
      </w:r>
      <w:r w:rsidRPr="00022BE2">
        <w:rPr>
          <w:sz w:val="28"/>
          <w:szCs w:val="28"/>
        </w:rPr>
        <w:t>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7) плата за аренду производственных фондов;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8) командировочные расходы, связанные с производственной деятельностью;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9) потери от простоев;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10) расходы на подготовку и освоение производства;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11) расходы на содержание и эксплуатацию оборудования;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12) затраты на гарантированное обслуживание и ремонт товаров;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napToGrid w:val="0"/>
          <w:sz w:val="28"/>
          <w:szCs w:val="28"/>
        </w:rPr>
      </w:pPr>
      <w:r w:rsidRPr="00022BE2">
        <w:rPr>
          <w:sz w:val="28"/>
          <w:szCs w:val="28"/>
        </w:rPr>
        <w:t>13) другие производительные расходы и потери.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bookmarkStart w:id="2" w:name="_Toc449153679"/>
      <w:r w:rsidRPr="00022BE2">
        <w:rPr>
          <w:sz w:val="28"/>
          <w:szCs w:val="28"/>
        </w:rPr>
        <w:t>В строке «Всего» указывается суммарное значение по строкам и столбцам.</w:t>
      </w:r>
    </w:p>
    <w:bookmarkEnd w:id="2"/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форме 1.5. «Расшифровка дебиторской и кредиторской задолженности» указываются  суммы  дебиторской (кредиторской) </w:t>
      </w:r>
      <w:r w:rsidRPr="00022BE2">
        <w:rPr>
          <w:sz w:val="28"/>
          <w:szCs w:val="28"/>
        </w:rPr>
        <w:lastRenderedPageBreak/>
        <w:t xml:space="preserve">задолженности, образовавшейся свыше одного года с момента последней операции по данной задолженности.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Задолженность по физическим лицам отражается одной строкой и заполняется только графа 7 «Сумма».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При этом в графе 2 «Наименование дебитора (кредитора)» указывается «физические лица». </w:t>
      </w:r>
    </w:p>
    <w:p w:rsidR="00FB2590" w:rsidRPr="00022BE2" w:rsidRDefault="00FB2590" w:rsidP="00FB2590">
      <w:pPr>
        <w:pStyle w:val="2"/>
        <w:widowControl w:val="0"/>
        <w:ind w:firstLine="708"/>
      </w:pPr>
      <w:r w:rsidRPr="00022BE2">
        <w:t>Единицей измерения является тысяча тенге.</w:t>
      </w:r>
    </w:p>
    <w:p w:rsidR="00FB2590" w:rsidRPr="00022BE2" w:rsidRDefault="00FB2590" w:rsidP="00FB2590">
      <w:pPr>
        <w:pStyle w:val="2"/>
        <w:widowControl w:val="0"/>
        <w:ind w:firstLine="708"/>
      </w:pPr>
      <w:r w:rsidRPr="00022BE2">
        <w:t>В графе 1 «№» указывается номер по порядку. Последующая информация не должна прерывать нумерации.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В графе 2 «Наименование дебитора (кредитора)» указывается наименование юридического лица.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В графе 3 «Резидент</w:t>
      </w:r>
      <w:r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», указывается код, обозначающий </w:t>
      </w:r>
      <w:proofErr w:type="spellStart"/>
      <w:r w:rsidRPr="00022BE2">
        <w:rPr>
          <w:sz w:val="28"/>
          <w:szCs w:val="28"/>
        </w:rPr>
        <w:t>резидентство</w:t>
      </w:r>
      <w:proofErr w:type="spellEnd"/>
      <w:r w:rsidRPr="00022BE2">
        <w:rPr>
          <w:sz w:val="28"/>
          <w:szCs w:val="28"/>
        </w:rPr>
        <w:t xml:space="preserve"> поставщика: 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0 – резидент Республики Казахстан;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 – нерезидент Республики Казахстан.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4 «ИИН (</w:t>
      </w:r>
      <w:r w:rsidRPr="00022BE2">
        <w:rPr>
          <w:sz w:val="28"/>
          <w:szCs w:val="28"/>
        </w:rPr>
        <w:t>БИН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 указывается идентификационный номер </w:t>
      </w:r>
      <w:r w:rsidRPr="00022BE2">
        <w:rPr>
          <w:rFonts w:eastAsia="Times New Roman"/>
          <w:sz w:val="28"/>
          <w:szCs w:val="28"/>
        </w:rPr>
        <w:t xml:space="preserve">дебитора (кредитора) </w:t>
      </w:r>
      <w:r w:rsidRPr="00022BE2">
        <w:rPr>
          <w:sz w:val="28"/>
          <w:szCs w:val="28"/>
        </w:rPr>
        <w:t>при его наличии.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«Код страны </w:t>
      </w:r>
      <w:proofErr w:type="spellStart"/>
      <w:r w:rsidRPr="00022BE2">
        <w:rPr>
          <w:sz w:val="28"/>
          <w:szCs w:val="28"/>
        </w:rPr>
        <w:t>резиденства</w:t>
      </w:r>
      <w:proofErr w:type="spellEnd"/>
      <w:r w:rsidRPr="00022BE2">
        <w:rPr>
          <w:sz w:val="28"/>
          <w:szCs w:val="28"/>
        </w:rPr>
        <w:t xml:space="preserve">» при заполнении кода страны </w:t>
      </w:r>
      <w:proofErr w:type="spellStart"/>
      <w:r w:rsidRPr="00022BE2">
        <w:rPr>
          <w:sz w:val="28"/>
          <w:szCs w:val="28"/>
        </w:rPr>
        <w:t>резидентства</w:t>
      </w:r>
      <w:proofErr w:type="spellEnd"/>
      <w:r w:rsidRPr="00022BE2">
        <w:rPr>
          <w:sz w:val="28"/>
          <w:szCs w:val="28"/>
        </w:rPr>
        <w:t xml:space="preserve"> налогоплательщика-нерезидента необходимо использовать цифровую кодировку стран.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«Сумма» указывается сумма образованной дебиторской (кредиторской) задолженности.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«Срок образования задолженности» указывается период образования дебиторской (кредиторской) задолженности.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«Причины образования» указываются причины  образования дебиторской (кредиторской) задолженности.</w:t>
      </w: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ind w:firstLine="708"/>
        <w:jc w:val="both"/>
        <w:rPr>
          <w:sz w:val="28"/>
          <w:szCs w:val="28"/>
        </w:rPr>
      </w:pPr>
    </w:p>
    <w:p w:rsidR="00FB2590" w:rsidRPr="00022BE2" w:rsidRDefault="00FB2590" w:rsidP="00FB2590">
      <w:pPr>
        <w:pStyle w:val="a7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 xml:space="preserve">3. Порядок составления Налоговой отчетности по мониторингу </w:t>
      </w:r>
      <w:r w:rsidRPr="00022BE2">
        <w:rPr>
          <w:b/>
          <w:sz w:val="28"/>
          <w:szCs w:val="28"/>
        </w:rPr>
        <w:t>крупными налогоплательщиками, подлежащими мониторингу, осуществляющими банковскую деятельность, а также отдельные виды банковских операций на основании лицензии уполномоченного государственного органа по регулированию и надзору финансового рынка и финансовых организаций и (или) Национального Банка Республики Казахстан</w:t>
      </w:r>
    </w:p>
    <w:p w:rsidR="00FB2590" w:rsidRPr="00022BE2" w:rsidRDefault="00FB2590" w:rsidP="00FB2590">
      <w:pPr>
        <w:pStyle w:val="a7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>(формы 2.1 - 2.3)</w:t>
      </w:r>
    </w:p>
    <w:p w:rsidR="00FB2590" w:rsidRPr="00022BE2" w:rsidRDefault="00FB2590" w:rsidP="00FB2590">
      <w:pPr>
        <w:pStyle w:val="a7"/>
        <w:rPr>
          <w:b/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Формы 2.1 «Бухгалтерский баланс» и 2.2 «Отчет о доходах и расходах» являются финансовым отчетом налогоплательщика, подготовленным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итогом, единицей измерения является тысяча тенге.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 xml:space="preserve"> В форме 2.3 «Расшифровка дебиторской и кредиторской задолженности» указываются  суммы  дебиторской (кредиторской) задолженности, образовавшейся свыше одного года с момента последней операции по данной задолженности. 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Задолженность по физическим лицам отражается одной строкой и заполняется только графа 7 «Сумма».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При этом в графе 2 «Наименование дебитора (кредитора)» указывается «физические лица». </w:t>
      </w:r>
    </w:p>
    <w:p w:rsidR="00FB2590" w:rsidRPr="00022BE2" w:rsidRDefault="00FB2590" w:rsidP="00FB2590">
      <w:pPr>
        <w:pStyle w:val="2"/>
        <w:widowControl w:val="0"/>
        <w:ind w:firstLine="720"/>
      </w:pPr>
      <w:r w:rsidRPr="00022BE2">
        <w:t>Единицей измерения является тысяча тенге.</w:t>
      </w:r>
    </w:p>
    <w:p w:rsidR="00FB2590" w:rsidRPr="00022BE2" w:rsidRDefault="00FB2590" w:rsidP="00FB2590">
      <w:pPr>
        <w:pStyle w:val="2"/>
        <w:widowControl w:val="0"/>
        <w:ind w:firstLine="720"/>
      </w:pPr>
      <w:r w:rsidRPr="00022BE2">
        <w:t>В графе 1 «№» указывается номер по порядку. Последующая информация не должна прерывать нумерации.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rFonts w:eastAsia="Times New Roman"/>
          <w:sz w:val="28"/>
          <w:szCs w:val="28"/>
        </w:rPr>
      </w:pPr>
      <w:r w:rsidRPr="00022BE2">
        <w:rPr>
          <w:rFonts w:eastAsia="Times New Roman"/>
          <w:sz w:val="28"/>
          <w:szCs w:val="28"/>
        </w:rPr>
        <w:t>В графе 2 «Наименование дебитора (кредитора)» указывается наименование юридического лица.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 В графе 3 «Резидент</w:t>
      </w:r>
      <w:r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», указывается код, обозначающий </w:t>
      </w:r>
      <w:proofErr w:type="spellStart"/>
      <w:r w:rsidRPr="00022BE2">
        <w:rPr>
          <w:sz w:val="28"/>
          <w:szCs w:val="28"/>
        </w:rPr>
        <w:t>резидентство</w:t>
      </w:r>
      <w:proofErr w:type="spellEnd"/>
      <w:r w:rsidRPr="00022BE2">
        <w:rPr>
          <w:sz w:val="28"/>
          <w:szCs w:val="28"/>
        </w:rPr>
        <w:t xml:space="preserve"> поставщика: 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0 – резидент Республики Казахстан;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1– нерезидент Республики Казахстан.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  <w:lang w:val="kk-KZ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«ИИН</w:t>
      </w:r>
      <w:r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БИН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 указывается идентификационный номер </w:t>
      </w:r>
      <w:r w:rsidRPr="00022BE2">
        <w:rPr>
          <w:rFonts w:eastAsia="Times New Roman"/>
          <w:sz w:val="28"/>
          <w:szCs w:val="28"/>
        </w:rPr>
        <w:t>дебитора (кредитора)</w:t>
      </w:r>
      <w:r w:rsidRPr="00022BE2">
        <w:rPr>
          <w:sz w:val="28"/>
          <w:szCs w:val="28"/>
        </w:rPr>
        <w:t>.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«Код страны </w:t>
      </w:r>
      <w:proofErr w:type="spellStart"/>
      <w:r w:rsidRPr="00022BE2">
        <w:rPr>
          <w:sz w:val="28"/>
          <w:szCs w:val="28"/>
        </w:rPr>
        <w:t>резиденства</w:t>
      </w:r>
      <w:proofErr w:type="spellEnd"/>
      <w:r w:rsidRPr="00022BE2">
        <w:rPr>
          <w:sz w:val="28"/>
          <w:szCs w:val="28"/>
        </w:rPr>
        <w:t xml:space="preserve">» при заполнении кода страны </w:t>
      </w:r>
      <w:proofErr w:type="spellStart"/>
      <w:r w:rsidRPr="00022BE2">
        <w:rPr>
          <w:sz w:val="28"/>
          <w:szCs w:val="28"/>
        </w:rPr>
        <w:t>резидентства</w:t>
      </w:r>
      <w:proofErr w:type="spellEnd"/>
      <w:r w:rsidRPr="00022BE2">
        <w:rPr>
          <w:sz w:val="28"/>
          <w:szCs w:val="28"/>
        </w:rPr>
        <w:t xml:space="preserve"> налогоплательщика-нерезидента необходимо использовать цифровую кодировку стран.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«Сумма» указывается сумма образованной дебиторской (кредиторской) задолженности.</w:t>
      </w:r>
    </w:p>
    <w:p w:rsidR="00FB2590" w:rsidRPr="00022BE2" w:rsidRDefault="00FB2590" w:rsidP="00FB2590">
      <w:pPr>
        <w:pStyle w:val="a5"/>
        <w:widowControl w:val="0"/>
        <w:ind w:firstLine="720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«Срок образования задолженности» указывается период образования дебиторской (кредиторской) задолженности.</w:t>
      </w:r>
    </w:p>
    <w:p w:rsidR="00FB2590" w:rsidRPr="00022BE2" w:rsidRDefault="00FB2590" w:rsidP="00FB2590">
      <w:pPr>
        <w:pStyle w:val="a7"/>
        <w:rPr>
          <w:b/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«Причины образования» указываются причины  образования дебиторской (кредиторской) задолженности.</w:t>
      </w:r>
    </w:p>
    <w:p w:rsidR="00FB2590" w:rsidRPr="00022BE2" w:rsidRDefault="00FB2590" w:rsidP="00FB2590">
      <w:pPr>
        <w:rPr>
          <w:b/>
          <w:sz w:val="28"/>
          <w:szCs w:val="28"/>
        </w:rPr>
      </w:pPr>
    </w:p>
    <w:p w:rsidR="00FB2590" w:rsidRPr="00022BE2" w:rsidRDefault="00FB2590" w:rsidP="00FB2590">
      <w:pPr>
        <w:rPr>
          <w:b/>
          <w:sz w:val="28"/>
          <w:szCs w:val="28"/>
        </w:rPr>
      </w:pPr>
    </w:p>
    <w:p w:rsidR="00FB2590" w:rsidRPr="00022BE2" w:rsidRDefault="00FB2590" w:rsidP="00FB2590">
      <w:pPr>
        <w:ind w:left="360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 xml:space="preserve">4. Порядок составления Налоговой отчетности по мониторингу </w:t>
      </w:r>
      <w:r w:rsidRPr="00022BE2">
        <w:rPr>
          <w:b/>
          <w:sz w:val="28"/>
          <w:szCs w:val="28"/>
        </w:rPr>
        <w:t>крупными налогоплательщиками, подлежащими мониторингу, осуществляющими деятельность по привлечению обязательных пенсионных взносов, обязательных профессиональных пенсионных взносов и пенсионным выплатам, а также деятельность по инвестиционному управлению пенсионными активами</w:t>
      </w:r>
    </w:p>
    <w:p w:rsidR="00FB2590" w:rsidRPr="00022BE2" w:rsidRDefault="00FB2590" w:rsidP="00FB2590">
      <w:pPr>
        <w:ind w:left="2124"/>
      </w:pPr>
      <w:r w:rsidRPr="00022BE2">
        <w:rPr>
          <w:b/>
          <w:bCs/>
          <w:sz w:val="28"/>
          <w:szCs w:val="28"/>
        </w:rPr>
        <w:tab/>
      </w:r>
      <w:r w:rsidRPr="00022BE2">
        <w:rPr>
          <w:b/>
          <w:bCs/>
          <w:sz w:val="28"/>
          <w:szCs w:val="28"/>
        </w:rPr>
        <w:tab/>
      </w:r>
      <w:r w:rsidRPr="00022BE2">
        <w:rPr>
          <w:b/>
          <w:bCs/>
          <w:sz w:val="28"/>
          <w:szCs w:val="28"/>
        </w:rPr>
        <w:tab/>
        <w:t>(формы 3.1-3.4)</w:t>
      </w:r>
    </w:p>
    <w:p w:rsidR="00FB2590" w:rsidRPr="00022BE2" w:rsidRDefault="00FB2590" w:rsidP="00FB2590">
      <w:pPr>
        <w:ind w:left="360"/>
      </w:pPr>
    </w:p>
    <w:p w:rsidR="00FB2590" w:rsidRPr="00022BE2" w:rsidRDefault="00FB2590" w:rsidP="00FB2590">
      <w:pPr>
        <w:pStyle w:val="a5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Формы 3.1 «Отчет по пенсионным активам», 3.3 «Бухгалтерский баланс», 3.4 «Отчет о доходах и расходах» являются финансовой отчетностью налогоплательщика, подготовленной за отчетный налоговый период, и заполняются в соответствии с законодательством Республики Казахстан по </w:t>
      </w:r>
      <w:r w:rsidRPr="00022BE2">
        <w:rPr>
          <w:sz w:val="28"/>
          <w:szCs w:val="28"/>
        </w:rPr>
        <w:lastRenderedPageBreak/>
        <w:t>бухгалтерскому учету и финансовой отчетности. Формы заполняются с нарастающим итогом. Единицей измерения является тысяча тенге.</w:t>
      </w:r>
    </w:p>
    <w:p w:rsidR="00FB2590" w:rsidRPr="00022BE2" w:rsidRDefault="00FB2590" w:rsidP="00FB2590">
      <w:pPr>
        <w:pStyle w:val="a5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Форма 3.2. «Отчет по управлению пенсионными активами».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 «№» указывается номер по порядку. Последующая информация не должна прерывать нумерацию по порядку.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«Сумма пенсионных активов на конец налогового периода» указывается сумма пенсионных активов, принятых в управление юридическим лицом, осуществляющим </w:t>
      </w:r>
      <w:proofErr w:type="gramStart"/>
      <w:r w:rsidRPr="00022BE2">
        <w:rPr>
          <w:sz w:val="28"/>
          <w:szCs w:val="28"/>
        </w:rPr>
        <w:t>инвестиционное</w:t>
      </w:r>
      <w:proofErr w:type="gramEnd"/>
      <w:r w:rsidRPr="00022BE2">
        <w:rPr>
          <w:sz w:val="28"/>
          <w:szCs w:val="28"/>
        </w:rPr>
        <w:t xml:space="preserve"> управление пенсионными активами, по состоянию на конец налогового периода.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«Инвестировано, всего» указывается сумма пенсионных активов каждого единого накопительного пенсионного фонда, размещенных в финансовые инструменты на конец налогового периода. Данная графа отражает сумму граф </w:t>
      </w:r>
      <w:r>
        <w:rPr>
          <w:sz w:val="28"/>
          <w:szCs w:val="28"/>
        </w:rPr>
        <w:t>4</w:t>
      </w:r>
      <w:r w:rsidRPr="00022BE2">
        <w:rPr>
          <w:sz w:val="28"/>
          <w:szCs w:val="28"/>
        </w:rPr>
        <w:t>–</w:t>
      </w:r>
      <w:r>
        <w:rPr>
          <w:sz w:val="28"/>
          <w:szCs w:val="28"/>
        </w:rPr>
        <w:t>12</w:t>
      </w:r>
      <w:r w:rsidRPr="00022BE2">
        <w:rPr>
          <w:sz w:val="28"/>
          <w:szCs w:val="28"/>
        </w:rPr>
        <w:t xml:space="preserve"> настоящего отчета.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«Национальный Банк РК» указывается сумма пенсионных активов, размещенных во вклады Национального Банка Республики Казахстан. 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5</w:t>
      </w:r>
      <w:r w:rsidRPr="00022BE2">
        <w:rPr>
          <w:sz w:val="28"/>
          <w:szCs w:val="28"/>
        </w:rPr>
        <w:t xml:space="preserve"> «Банки второго уровня» указывается сумма пенсионных активов, размещенных во вклады банков второго уровня.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022BE2">
        <w:rPr>
          <w:sz w:val="28"/>
          <w:szCs w:val="28"/>
        </w:rPr>
        <w:t xml:space="preserve"> «Ценные бумаги МФ РК и НБ РК» указывается сумма пенсионных активов, размещенных в государственные ценные бумаги Республики Казахстан, выпущенных Министерством финансов Республики Казахстан и Национальным Банком Республики Казахстан, за исключением ценных бумаг, выпущенных местными исполнительными органами Республики Казахстан.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022BE2">
        <w:rPr>
          <w:sz w:val="28"/>
          <w:szCs w:val="28"/>
        </w:rPr>
        <w:t xml:space="preserve"> «Ценные бумаги местных исполнительных органов» указывается сумма пенсионных активов, размещенных в государственные ценные бумаги, выпущенные местными исполнительными органами.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8</w:t>
      </w:r>
      <w:r w:rsidRPr="00022BE2">
        <w:rPr>
          <w:sz w:val="28"/>
          <w:szCs w:val="28"/>
        </w:rPr>
        <w:t xml:space="preserve"> «Негосударственные ценные бумаги иностранных эмитентов» указывается сумма пенсионных активов, размещенных в негосударственные ценные бумаги иностранных эмитентов.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  <w:lang w:eastAsia="ko-KR"/>
        </w:rPr>
      </w:pPr>
      <w:r w:rsidRPr="00022BE2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9</w:t>
      </w:r>
      <w:r w:rsidRPr="00022BE2">
        <w:rPr>
          <w:sz w:val="28"/>
          <w:szCs w:val="28"/>
        </w:rPr>
        <w:t xml:space="preserve"> «Ценные бумаги иностранных государств» указывается сумма пенсионных активов, размещенных в ценные бумаги иностранных государств</w:t>
      </w:r>
      <w:r w:rsidRPr="00022BE2">
        <w:rPr>
          <w:sz w:val="28"/>
          <w:szCs w:val="28"/>
          <w:lang w:eastAsia="ko-KR"/>
        </w:rPr>
        <w:t>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  <w:lang w:eastAsia="ko-KR"/>
        </w:rPr>
        <w:t>В графе 1</w:t>
      </w:r>
      <w:r>
        <w:rPr>
          <w:sz w:val="28"/>
          <w:szCs w:val="28"/>
          <w:lang w:eastAsia="ko-KR"/>
        </w:rPr>
        <w:t>0</w:t>
      </w:r>
      <w:r w:rsidRPr="00022BE2">
        <w:rPr>
          <w:sz w:val="28"/>
          <w:szCs w:val="28"/>
          <w:lang w:eastAsia="ko-KR"/>
        </w:rPr>
        <w:t xml:space="preserve"> «Ценные бумаги международных финансовых организаций» указывается </w:t>
      </w:r>
      <w:r w:rsidRPr="00022BE2">
        <w:rPr>
          <w:sz w:val="28"/>
          <w:szCs w:val="28"/>
        </w:rPr>
        <w:t>сумма пенсионных активов, размещенных в ценные бумаги международных финансовых организаций.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В графе 1</w:t>
      </w:r>
      <w:r>
        <w:rPr>
          <w:sz w:val="28"/>
          <w:szCs w:val="28"/>
        </w:rPr>
        <w:t>1</w:t>
      </w:r>
      <w:r w:rsidRPr="00022BE2">
        <w:rPr>
          <w:sz w:val="28"/>
          <w:szCs w:val="28"/>
        </w:rPr>
        <w:t xml:space="preserve"> «Негосударственные ценные бумаги» указывается сумма пенсионных активов, размещенных: в ипотечные облигации организаций Республики Казахстан, включенных в официальный список организатора торгов; во включенные в официальный список организатора торгов по категории «А» иные, помимо ипотечных облигаций,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</w:t>
      </w:r>
      <w:r w:rsidRPr="00FE6667">
        <w:rPr>
          <w:sz w:val="28"/>
          <w:szCs w:val="28"/>
        </w:rPr>
        <w:t>государств;</w:t>
      </w:r>
      <w:proofErr w:type="gramEnd"/>
      <w:r w:rsidRPr="00FE6667">
        <w:rPr>
          <w:sz w:val="28"/>
          <w:szCs w:val="28"/>
        </w:rPr>
        <w:t xml:space="preserve"> в облигац</w:t>
      </w:r>
      <w:proofErr w:type="gramStart"/>
      <w:r w:rsidRPr="00FE6667">
        <w:rPr>
          <w:sz w:val="28"/>
          <w:szCs w:val="28"/>
        </w:rPr>
        <w:t>ии АО</w:t>
      </w:r>
      <w:proofErr w:type="gramEnd"/>
      <w:r w:rsidRPr="00022BE2">
        <w:rPr>
          <w:sz w:val="28"/>
          <w:szCs w:val="28"/>
        </w:rPr>
        <w:t xml:space="preserve"> «Банк Развития Казахстана» и в прочие негосударственные ценные бумаги.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В графе 1</w:t>
      </w:r>
      <w:r>
        <w:rPr>
          <w:sz w:val="28"/>
          <w:szCs w:val="28"/>
        </w:rPr>
        <w:t>2</w:t>
      </w:r>
      <w:r w:rsidRPr="00022BE2">
        <w:rPr>
          <w:sz w:val="28"/>
          <w:szCs w:val="28"/>
        </w:rPr>
        <w:t xml:space="preserve"> «Прочие» указывается сумма пенсионных активов, размещенных в прочие финансовые инструменты, не указанные в графах </w:t>
      </w:r>
      <w:r w:rsidRPr="00022BE2">
        <w:rPr>
          <w:sz w:val="28"/>
          <w:szCs w:val="28"/>
        </w:rPr>
        <w:br/>
        <w:t xml:space="preserve">5–12 настоящего отчета. 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</w:t>
      </w:r>
      <w:r>
        <w:rPr>
          <w:sz w:val="28"/>
          <w:szCs w:val="28"/>
        </w:rPr>
        <w:t>3</w:t>
      </w:r>
      <w:r w:rsidRPr="00022BE2">
        <w:rPr>
          <w:sz w:val="28"/>
          <w:szCs w:val="28"/>
        </w:rPr>
        <w:t xml:space="preserve"> «Начислено инвестиционного дохода» указывается сумма инвестиционного дохода, начисленного единому накопительному пенсионному фонду в отчетном периоде. </w:t>
      </w:r>
    </w:p>
    <w:p w:rsidR="00FB2590" w:rsidRPr="00022BE2" w:rsidRDefault="00FB2590" w:rsidP="00FB2590">
      <w:pPr>
        <w:pStyle w:val="a5"/>
        <w:ind w:firstLine="709"/>
        <w:jc w:val="both"/>
        <w:rPr>
          <w:sz w:val="28"/>
          <w:szCs w:val="28"/>
        </w:rPr>
      </w:pPr>
      <w:proofErr w:type="gramStart"/>
      <w:r w:rsidRPr="00022BE2">
        <w:rPr>
          <w:sz w:val="28"/>
          <w:szCs w:val="28"/>
        </w:rPr>
        <w:t>В графе 1</w:t>
      </w:r>
      <w:r>
        <w:rPr>
          <w:sz w:val="28"/>
          <w:szCs w:val="28"/>
        </w:rPr>
        <w:t>4</w:t>
      </w:r>
      <w:r w:rsidRPr="00022BE2">
        <w:rPr>
          <w:sz w:val="28"/>
          <w:szCs w:val="28"/>
        </w:rPr>
        <w:t xml:space="preserve"> «Комиссионное вознаграждение» указывается сумма комиссионного вознаграждения юридического лица, осуществляющего инвестиционное управление пенсионными активами, полученного в отчетном налоговом периоде от единого накопительного пенсионного фонда. </w:t>
      </w:r>
      <w:proofErr w:type="gramEnd"/>
    </w:p>
    <w:p w:rsidR="00FB2590" w:rsidRPr="00022BE2" w:rsidRDefault="00FB2590" w:rsidP="00FB2590">
      <w:pPr>
        <w:ind w:firstLine="709"/>
      </w:pPr>
      <w:r w:rsidRPr="00022BE2">
        <w:rPr>
          <w:sz w:val="28"/>
          <w:szCs w:val="28"/>
        </w:rPr>
        <w:t>Форма заполняется с нарастающим итогом, единицей измерения является тысяча тенге.</w:t>
      </w:r>
    </w:p>
    <w:p w:rsidR="00FB2590" w:rsidRPr="00022BE2" w:rsidRDefault="00FB2590" w:rsidP="00FB2590"/>
    <w:p w:rsidR="00FB2590" w:rsidRPr="00022BE2" w:rsidRDefault="00FB2590" w:rsidP="00FB2590"/>
    <w:p w:rsidR="00FB2590" w:rsidRPr="00022BE2" w:rsidRDefault="00FB2590" w:rsidP="00FB2590">
      <w:pPr>
        <w:pStyle w:val="a7"/>
        <w:numPr>
          <w:ilvl w:val="0"/>
          <w:numId w:val="6"/>
        </w:numPr>
        <w:jc w:val="center"/>
      </w:pPr>
      <w:r w:rsidRPr="00022BE2">
        <w:rPr>
          <w:b/>
          <w:bCs/>
          <w:sz w:val="28"/>
          <w:szCs w:val="28"/>
        </w:rPr>
        <w:t xml:space="preserve">Порядок составления Налоговой отчетности по мониторингу </w:t>
      </w:r>
      <w:r w:rsidRPr="00022BE2">
        <w:rPr>
          <w:b/>
          <w:sz w:val="28"/>
          <w:szCs w:val="28"/>
        </w:rPr>
        <w:t>крупными налогоплательщики, подлежащими мониторингу, осуществляющими деятельность по страхованию, перестрахованию</w:t>
      </w:r>
    </w:p>
    <w:p w:rsidR="00FB2590" w:rsidRPr="00022BE2" w:rsidRDefault="00FB2590" w:rsidP="00FB2590">
      <w:pPr>
        <w:pStyle w:val="a7"/>
        <w:ind w:left="3912" w:firstLine="336"/>
        <w:rPr>
          <w:b/>
          <w:bCs/>
          <w:sz w:val="28"/>
          <w:szCs w:val="28"/>
        </w:rPr>
      </w:pPr>
      <w:r w:rsidRPr="00022BE2">
        <w:rPr>
          <w:b/>
          <w:bCs/>
          <w:sz w:val="28"/>
          <w:szCs w:val="28"/>
        </w:rPr>
        <w:t>(формы 4.1-4.3)</w:t>
      </w:r>
    </w:p>
    <w:p w:rsidR="00FB2590" w:rsidRPr="00022BE2" w:rsidRDefault="00FB2590" w:rsidP="00FB2590">
      <w:pPr>
        <w:pStyle w:val="a7"/>
        <w:ind w:left="3912" w:firstLine="336"/>
        <w:rPr>
          <w:b/>
          <w:bCs/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форме  4.1. «Отчет о страховой деятельности» отражаются операции по страховым услугам.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Услуги по страхованию (перестрахованию), оказываемые физическим лицам отражаются одной строкой с указанием  общей суммы. При этом не заполняются графы классы страхования, резидент</w:t>
      </w:r>
      <w:r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, ставка налога. 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1 «№» указывается номер по порядку. Последующая информация не должна прерывать нумерацию по порядку. 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графе 2 «Классы страхования» указывается полное наименование класса оказываемой страховой услуги, в соответствии с законодательным актом Республики Казахстан, регулирующим страховую деятельность. 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3 «Принято на страхование</w:t>
      </w:r>
      <w:r>
        <w:rPr>
          <w:sz w:val="28"/>
          <w:szCs w:val="28"/>
        </w:rPr>
        <w:t xml:space="preserve"> (</w:t>
      </w:r>
      <w:proofErr w:type="gramStart"/>
      <w:r w:rsidRPr="00022BE2">
        <w:rPr>
          <w:sz w:val="28"/>
          <w:szCs w:val="28"/>
        </w:rPr>
        <w:t>перестрахование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 </w:t>
      </w:r>
      <w:proofErr w:type="gramEnd"/>
      <w:r w:rsidRPr="00022BE2">
        <w:rPr>
          <w:sz w:val="28"/>
          <w:szCs w:val="28"/>
        </w:rPr>
        <w:t>количество договоров» указывается количество принятых договоров на страхование</w:t>
      </w:r>
      <w:r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перестрахование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>.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4 «Резидент</w:t>
      </w:r>
      <w:r>
        <w:rPr>
          <w:sz w:val="28"/>
          <w:szCs w:val="28"/>
        </w:rPr>
        <w:t xml:space="preserve"> (</w:t>
      </w:r>
      <w:r w:rsidRPr="00022BE2">
        <w:rPr>
          <w:sz w:val="28"/>
          <w:szCs w:val="28"/>
        </w:rPr>
        <w:t>нерезидент</w:t>
      </w:r>
      <w:r>
        <w:rPr>
          <w:sz w:val="28"/>
          <w:szCs w:val="28"/>
        </w:rPr>
        <w:t>)</w:t>
      </w:r>
      <w:r w:rsidRPr="00022BE2">
        <w:rPr>
          <w:sz w:val="28"/>
          <w:szCs w:val="28"/>
        </w:rPr>
        <w:t xml:space="preserve">», указывается код, обозначающий </w:t>
      </w:r>
      <w:proofErr w:type="spellStart"/>
      <w:r w:rsidRPr="00022BE2">
        <w:rPr>
          <w:sz w:val="28"/>
          <w:szCs w:val="28"/>
        </w:rPr>
        <w:t>резидентство</w:t>
      </w:r>
      <w:proofErr w:type="spellEnd"/>
      <w:r w:rsidRPr="00022BE2">
        <w:rPr>
          <w:sz w:val="28"/>
          <w:szCs w:val="28"/>
        </w:rPr>
        <w:t xml:space="preserve"> покупателя: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0 – резидент Республики Казахстан;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1 – нерезидент Республики Казахстан.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5 «Принято на страхование и перестрахование страховых премий» указывается сумма страховых премий по данному договору.</w:t>
      </w:r>
    </w:p>
    <w:p w:rsidR="00FB2590" w:rsidRPr="00022BE2" w:rsidRDefault="00FB2590" w:rsidP="00FB2590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22BE2">
        <w:rPr>
          <w:rFonts w:eastAsia="Batang"/>
          <w:sz w:val="28"/>
          <w:szCs w:val="28"/>
        </w:rPr>
        <w:t>В графе 6 «Передано на перестрахование страховых премий» указывается сумма страховых премий, переданных на перестрахование по соответствующему договору в отчетном периоде.</w:t>
      </w:r>
    </w:p>
    <w:p w:rsidR="00FB2590" w:rsidRPr="00022BE2" w:rsidRDefault="00FB2590" w:rsidP="00FB2590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22BE2">
        <w:rPr>
          <w:rFonts w:eastAsia="Batang"/>
          <w:sz w:val="28"/>
          <w:szCs w:val="28"/>
        </w:rPr>
        <w:t xml:space="preserve">В случае если в отчетном периоде производится перестрахование </w:t>
      </w:r>
      <w:r w:rsidRPr="00022BE2">
        <w:rPr>
          <w:rFonts w:eastAsia="Batang"/>
          <w:sz w:val="28"/>
          <w:szCs w:val="28"/>
        </w:rPr>
        <w:lastRenderedPageBreak/>
        <w:t>договоров страхования отраженных в ранее предоставленных отчетах, то  графа 5 «Принято на страхование и перестрахование страховых премий» не заполняется, а в графе 10 «Сумма налога к уплате» указывается сумма корпоративного подоходного налога, подлежащая к уменьшению (с отрицательным знаком).</w:t>
      </w:r>
    </w:p>
    <w:p w:rsidR="00FB2590" w:rsidRPr="00022BE2" w:rsidRDefault="00FB2590" w:rsidP="00FB2590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22BE2">
        <w:rPr>
          <w:rFonts w:eastAsia="Batang"/>
          <w:sz w:val="28"/>
          <w:szCs w:val="28"/>
        </w:rPr>
        <w:t xml:space="preserve">В графе 7 «Страховая сумма» </w:t>
      </w:r>
      <w:r w:rsidRPr="00022BE2">
        <w:rPr>
          <w:sz w:val="28"/>
          <w:szCs w:val="28"/>
        </w:rPr>
        <w:t>указывается</w:t>
      </w:r>
      <w:r w:rsidRPr="00022BE2">
        <w:rPr>
          <w:rFonts w:eastAsia="Batang"/>
          <w:sz w:val="28"/>
          <w:szCs w:val="28"/>
        </w:rPr>
        <w:t xml:space="preserve"> сумма денег, на которую застрахован объе</w:t>
      </w:r>
      <w:proofErr w:type="gramStart"/>
      <w:r w:rsidRPr="00022BE2">
        <w:rPr>
          <w:rFonts w:eastAsia="Batang"/>
          <w:sz w:val="28"/>
          <w:szCs w:val="28"/>
        </w:rPr>
        <w:t>кт стр</w:t>
      </w:r>
      <w:proofErr w:type="gramEnd"/>
      <w:r w:rsidRPr="00022BE2">
        <w:rPr>
          <w:rFonts w:eastAsia="Batang"/>
          <w:sz w:val="28"/>
          <w:szCs w:val="28"/>
        </w:rPr>
        <w:t>ахования и которая представляет собой предельный объем ответственности страховщика при наступлении страхового случая.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8 «Налогооблагаемая сумма премии» указывается налогооблагаемая сумма премии.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9 «Ставка налога» указывается применяемая ставка налога.</w:t>
      </w:r>
    </w:p>
    <w:p w:rsidR="00FB2590" w:rsidRPr="00022BE2" w:rsidRDefault="00FB2590" w:rsidP="00FB2590">
      <w:pPr>
        <w:pStyle w:val="a5"/>
        <w:widowControl w:val="0"/>
        <w:ind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графе 10 «Сумма налога к уплате» указывается сумма налога к уплате.</w:t>
      </w:r>
    </w:p>
    <w:p w:rsidR="00FB2590" w:rsidRPr="00022BE2" w:rsidRDefault="00FB2590" w:rsidP="00FB2590">
      <w:pPr>
        <w:pStyle w:val="a5"/>
        <w:widowControl w:val="0"/>
        <w:numPr>
          <w:ilvl w:val="3"/>
          <w:numId w:val="1"/>
        </w:numPr>
        <w:tabs>
          <w:tab w:val="clear" w:pos="2880"/>
          <w:tab w:val="num" w:pos="0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Формы 4.2 «Бухгалтерский баланс», 4.3 «Отчет о доходах и расходах» являются финансовой отчетностью налогоплательщика, подготовленной за отчетный налоговый период в соответствии с законодательством Республики Казахстан по бухгалтерскому учету и финансовой отчетности. Формы заполняются с нарастающим итогом. Единицей измерения является тысяча тенге. </w:t>
      </w:r>
    </w:p>
    <w:p w:rsidR="00FB2590" w:rsidRPr="00022BE2" w:rsidRDefault="00FB2590" w:rsidP="00FB2590">
      <w:pPr>
        <w:pStyle w:val="a5"/>
        <w:widowControl w:val="0"/>
        <w:jc w:val="both"/>
        <w:rPr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jc w:val="both"/>
        <w:rPr>
          <w:sz w:val="28"/>
          <w:szCs w:val="28"/>
        </w:rPr>
      </w:pPr>
    </w:p>
    <w:p w:rsidR="00FB2590" w:rsidRPr="00022BE2" w:rsidRDefault="00FB2590" w:rsidP="00FB2590">
      <w:pPr>
        <w:pStyle w:val="a5"/>
        <w:widowControl w:val="0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>Порядок составления</w:t>
      </w:r>
      <w:r w:rsidRPr="00022BE2">
        <w:rPr>
          <w:b/>
          <w:sz w:val="28"/>
          <w:szCs w:val="28"/>
        </w:rPr>
        <w:t xml:space="preserve"> крупными налогоплательщиками, подлежащими мониторингу, налогового регистра о планируемых показателях финансово-хозяйственной деятельности на предстоящий (текущий) календарный год</w:t>
      </w:r>
    </w:p>
    <w:p w:rsidR="00FB2590" w:rsidRPr="00022BE2" w:rsidRDefault="00FB2590" w:rsidP="00FB2590">
      <w:pPr>
        <w:pStyle w:val="a5"/>
        <w:widowControl w:val="0"/>
        <w:ind w:left="1080"/>
        <w:jc w:val="center"/>
        <w:rPr>
          <w:b/>
          <w:sz w:val="28"/>
          <w:szCs w:val="28"/>
        </w:rPr>
      </w:pPr>
      <w:r w:rsidRPr="00022BE2">
        <w:rPr>
          <w:b/>
          <w:bCs/>
          <w:sz w:val="28"/>
          <w:szCs w:val="28"/>
        </w:rPr>
        <w:t>(форма 5)</w:t>
      </w:r>
    </w:p>
    <w:p w:rsidR="00FB2590" w:rsidRPr="00022BE2" w:rsidRDefault="00FB2590" w:rsidP="00FB2590">
      <w:pPr>
        <w:pStyle w:val="a5"/>
        <w:widowControl w:val="0"/>
        <w:jc w:val="both"/>
        <w:rPr>
          <w:sz w:val="28"/>
          <w:szCs w:val="28"/>
        </w:rPr>
      </w:pPr>
    </w:p>
    <w:p w:rsidR="00FB2590" w:rsidRPr="00022BE2" w:rsidRDefault="00FB2590" w:rsidP="00FB2590">
      <w:pPr>
        <w:pStyle w:val="a7"/>
        <w:numPr>
          <w:ilvl w:val="3"/>
          <w:numId w:val="1"/>
        </w:numPr>
        <w:tabs>
          <w:tab w:val="clear" w:pos="2880"/>
          <w:tab w:val="left" w:pos="0"/>
          <w:tab w:val="left" w:pos="1134"/>
        </w:tabs>
        <w:ind w:left="0" w:firstLine="567"/>
        <w:jc w:val="both"/>
        <w:rPr>
          <w:rStyle w:val="s0"/>
          <w:sz w:val="28"/>
          <w:szCs w:val="28"/>
        </w:rPr>
      </w:pPr>
      <w:r w:rsidRPr="00022BE2">
        <w:rPr>
          <w:sz w:val="28"/>
          <w:szCs w:val="28"/>
        </w:rPr>
        <w:t xml:space="preserve">Форма </w:t>
      </w:r>
      <w:r w:rsidRPr="00022BE2">
        <w:rPr>
          <w:rFonts w:eastAsia="Times New Roman"/>
          <w:color w:val="000000"/>
          <w:sz w:val="28"/>
          <w:szCs w:val="28"/>
        </w:rPr>
        <w:t xml:space="preserve">налогового регистра </w:t>
      </w:r>
      <w:r w:rsidRPr="00022BE2">
        <w:rPr>
          <w:rStyle w:val="s0"/>
          <w:sz w:val="28"/>
          <w:szCs w:val="28"/>
        </w:rPr>
        <w:t>о планируемых показателях финансово-хозяйственной деятельности крупного налогоплательщика на текущий и предстоящий календарные годы (форма 5) содержит годовые данные.  Отчетным периодом, является предстоящий (текущий) календарный год.</w:t>
      </w:r>
    </w:p>
    <w:p w:rsidR="00FB2590" w:rsidRPr="00022BE2" w:rsidRDefault="00FB2590" w:rsidP="00FB2590">
      <w:pPr>
        <w:ind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>Налоговый регистр о планируемых показателях финансово-хозяйственной деятельности на предстоящий календарный год предоставляется до 1 декабря текущего календарного года.</w:t>
      </w:r>
    </w:p>
    <w:p w:rsidR="00FB2590" w:rsidRPr="00022BE2" w:rsidRDefault="00FB2590" w:rsidP="00FB2590">
      <w:pPr>
        <w:ind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>Налоговый регистр о планируемых показателях финансово-хозяйственной деятельности на текущий календарный год, с учетом изменений таких планируемых показателей, представляется не позднее 15 апреля, 15 июля и 15 октября такого текущего календарного года.</w:t>
      </w:r>
    </w:p>
    <w:p w:rsidR="00FB2590" w:rsidRPr="00022BE2" w:rsidRDefault="00FB2590" w:rsidP="00FB2590">
      <w:pPr>
        <w:ind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 xml:space="preserve">Крупный налогоплательщик, вновь включенный в перечень крупных налогоплательщиков, подлежащих мониторингу, первоначальную отчетность по мониторингу о планируемых показателях финансово-хозяйственной деятельности на текущий календарный год представляет не позднее 30 календарных дней </w:t>
      </w:r>
      <w:proofErr w:type="gramStart"/>
      <w:r w:rsidRPr="00022BE2">
        <w:rPr>
          <w:rStyle w:val="s0"/>
          <w:sz w:val="28"/>
          <w:szCs w:val="28"/>
        </w:rPr>
        <w:t>с даты введения</w:t>
      </w:r>
      <w:proofErr w:type="gramEnd"/>
      <w:r w:rsidRPr="00022BE2">
        <w:rPr>
          <w:rStyle w:val="s0"/>
          <w:sz w:val="28"/>
          <w:szCs w:val="28"/>
        </w:rPr>
        <w:t xml:space="preserve"> в действие такого перечня. Последующая отчетность по мониторингу о планируемых показателях финансово-</w:t>
      </w:r>
      <w:r w:rsidRPr="00022BE2">
        <w:rPr>
          <w:rStyle w:val="s0"/>
          <w:sz w:val="28"/>
          <w:szCs w:val="28"/>
        </w:rPr>
        <w:lastRenderedPageBreak/>
        <w:t>хозяйственной деятельности на текущий и предстоящий календарные годы представляется в соответствии с положениями  статьи 624</w:t>
      </w:r>
      <w:r>
        <w:rPr>
          <w:rStyle w:val="s0"/>
          <w:sz w:val="28"/>
          <w:szCs w:val="28"/>
          <w:lang w:val="kk-KZ"/>
        </w:rPr>
        <w:t xml:space="preserve"> </w:t>
      </w:r>
      <w:r w:rsidRPr="00022BE2">
        <w:rPr>
          <w:rStyle w:val="s0"/>
          <w:sz w:val="28"/>
          <w:szCs w:val="28"/>
        </w:rPr>
        <w:t>Налогового кодекса.</w:t>
      </w:r>
    </w:p>
    <w:p w:rsidR="00FB2590" w:rsidRPr="00022BE2" w:rsidRDefault="00FB2590" w:rsidP="00FB2590">
      <w:pPr>
        <w:pStyle w:val="a7"/>
        <w:tabs>
          <w:tab w:val="left" w:pos="0"/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022BE2">
        <w:rPr>
          <w:rStyle w:val="s0"/>
          <w:sz w:val="28"/>
          <w:szCs w:val="28"/>
        </w:rPr>
        <w:t>В форме налогового регистра о планируемых показателях финансово-хозяйственной деятельности на предстоящий (текущий) календарный год указываются: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графе «единица измерения» – единица измерения, которая применима к соответствующим строкам;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графе «Факт предыдущего года» – фактические данные предыдущего года;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 xml:space="preserve"> в графе «Планируемые показатели финансово-хозяйственной деятельности на предстоящий календарный год» -  плановые показатели.  Данная графа заполняется при предоставлении до 1 декабря текущего календарного года;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графе «Планируемые показатели финансово-хозяйственной деятельности на текущий календарный год» – плановые показатели. Данная графа заполняется при предоставлении не позднее 15 апреля, 15 июля и 15 октября такого текущего календарного года;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 xml:space="preserve">в строке 1 «Объем произведенной продукции, в том числе основные виды» – общий объем произведенной продукции. В случае если производится несколько видов продукции, в подстроках строки 1 необходимо указать объем и наименование основных видов продукции. </w:t>
      </w:r>
      <w:proofErr w:type="gramStart"/>
      <w:r w:rsidRPr="00022BE2">
        <w:rPr>
          <w:rStyle w:val="s0"/>
          <w:rFonts w:eastAsiaTheme="minorHAnsi"/>
          <w:sz w:val="28"/>
          <w:szCs w:val="28"/>
          <w:lang w:eastAsia="en-US"/>
        </w:rPr>
        <w:t>В случае если налогоплательщик оказывает услуги, данная строка не подлежит заполнению;</w:t>
      </w:r>
      <w:proofErr w:type="gramEnd"/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строке 2 «Объем реализации (товаров, работ и услуг), всего в том числе: » – общий объем реализации (товаров, сырья, материалов, работ и услуг) за налоговый период;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подстроке 2.1. «на экспорт» – объем реализации (товаров, работ и услуг) направленный на экспорт;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подстроке 2.2. «на внутренний рынок» – объем реализации (товаров, работ и услуг) направленный на внутренний рынок;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Style w:val="s0"/>
          <w:rFonts w:eastAsiaTheme="minorHAnsi"/>
          <w:sz w:val="28"/>
          <w:szCs w:val="28"/>
          <w:lang w:eastAsia="en-US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строке 3 «Цена реализации (тариф) на экспорт, в разрезе основных видов продукции (товаров, работ и услуг)» – планируемая цена реализации (тариф) на экспорт. В случае наличия реализации нескольких видов товаров, работ и услуг, то в подстроках строки 3 указывается, цена реализации (тариф) на экспорт, в разрезе основных видов продукции (товаров, работ и услуг);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rStyle w:val="s0"/>
          <w:rFonts w:eastAsiaTheme="minorHAnsi"/>
          <w:sz w:val="28"/>
          <w:szCs w:val="28"/>
          <w:lang w:eastAsia="en-US"/>
        </w:rPr>
        <w:t>в строке 4 «Цена реализации (тариф) на внутренний рынок, в разрезе основных видов продукции (товаров, работ и услуг)» – планируемая цена реализации (тариф) на внутренний рынок. В случае наличия реализации нескольких видов товаров, работ и услуг, в подстроках строки 4 указывается цена реализации (тариф)</w:t>
      </w:r>
      <w:r w:rsidRPr="00022BE2">
        <w:rPr>
          <w:sz w:val="28"/>
          <w:szCs w:val="28"/>
        </w:rPr>
        <w:t xml:space="preserve"> на внутренний рынок (в разрезе основных видов продукции товаров, работ и услуг);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5 «Доходы от реализации» – доходы от реализации;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6 «Прочие доходы» – прочие доходы, которые являются объектом обложения корпоративного подоходного налога;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lastRenderedPageBreak/>
        <w:t>в строке 7 «Стоимость активов» – балансовая стоимость активов (основные средства, нематериальные и биологические активы, инвестиции в недвижимость) (по состоянию на дату предоставления отчетности);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 «Расходы всего в т. ч. » – расходы;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8.1. «Расходы по реализации» – расходы по реализации;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8.2. «Себестоимость» – планируемая себестоимость продукции (товаров, сырья, материалов, работ и услуг);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8.2.1. «Амортизация» – планируемая амортизация;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8.2.2. «ФОТ» – планируемый фонд оплаты труда;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8.3. «Прочие» – прочие расходы, не отраженные в строках 8.1 и 8.2.данной таблицы;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9 «Расходы, относимые на вычеты при расчете КПН» – расходы, относимые на вычеты при расчете корпоративного подоходного налога за отчетный налоговый период;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 «Прогнозируемое начисление налогов» – сумма налогов,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10.1 «КПН» – сумма корпоративного подоходного налога,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10.2 «НДС» – сумма налога на добавленную стоимость,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строке 10.3 «НДПИ» – сумма НДПИ, которую прогнозируется исчислить за отчетный налоговый период. При заполнении графы «Факт предыдущего года», данная строка не подлежит заполнению; 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10.4 «НСП» – сумма налога на сверхприбыль,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10.5 «Рентный налог» – сумма рентного налога,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633FE3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 xml:space="preserve">в </w:t>
      </w:r>
      <w:r w:rsidRPr="00633FE3">
        <w:rPr>
          <w:sz w:val="28"/>
          <w:szCs w:val="28"/>
        </w:rPr>
        <w:t>строке 10.6 «Экспортная таможенная пошлина» – сумма экспортной таможенной пошлины, которую прогнозируется исчислить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633FE3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FE3">
        <w:rPr>
          <w:sz w:val="28"/>
          <w:szCs w:val="28"/>
        </w:rPr>
        <w:t>в строке 11 «Прогнозируемая уплата налогов» – общая сумма налогов и других обязательных платежей, подлежащих уплате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3FE3">
        <w:rPr>
          <w:sz w:val="28"/>
          <w:szCs w:val="28"/>
        </w:rPr>
        <w:lastRenderedPageBreak/>
        <w:t>в строке 11.1 «КПН» – сумма корпоративного подоходного налога, которую прогнозируется оплатить</w:t>
      </w:r>
      <w:r w:rsidRPr="00022BE2">
        <w:rPr>
          <w:sz w:val="28"/>
          <w:szCs w:val="28"/>
        </w:rPr>
        <w:t xml:space="preserve">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11.2 «НДС» – сумма налога на добавленную стоимость,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11.3 «НДПИ» – сумма НДПИ,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11.4 «НСП» – уплата налога на сверхприбыль,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11.5 «Рентный налог» – сумма рентного налога,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11.6 «Экспортная таможенная пошлина» – сумма экспортной таможенной пошлины, которую прогнозируется оплатить за отчетный налоговый период.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12 «Прогнозируемая сумма НДС к возврату» – общая сумма налога на добавленную стоимость, подлежащую возврату в отчетном налоговом периоде.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12.1 «Прогнозируемая сумма НДС к возврату из бюджета» – сумма налога на добавленную стоимость, подлежащую возврату из бюджета в отчетном налоговом периоде. При заполнении графы «Факт предыдущего года», данная строка не подлежит заполнению;</w:t>
      </w:r>
    </w:p>
    <w:p w:rsidR="00FB2590" w:rsidRPr="00022BE2" w:rsidRDefault="00FB2590" w:rsidP="00FB2590">
      <w:pPr>
        <w:pStyle w:val="a5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22BE2">
        <w:rPr>
          <w:sz w:val="28"/>
          <w:szCs w:val="28"/>
        </w:rPr>
        <w:t>в строке 12.2 «Прогнозируемая сумма НДС к возврату в счет уплаты налогов и других обязательных платежей в бюджет» – сумма налога на добавленную стоимость, подлежащую возврату в счет уплаты налогов и других обязательных платежей в бюджет в отчетном налоговом периоде. При заполнении графы «Факт предыдущего года», данная строка не подлежит заполнению.</w:t>
      </w:r>
    </w:p>
    <w:p w:rsidR="00627D0A" w:rsidRDefault="00627D0A"/>
    <w:sectPr w:rsidR="00627D0A" w:rsidSect="005700EC">
      <w:pgSz w:w="11906" w:h="16838"/>
      <w:pgMar w:top="1418" w:right="851" w:bottom="1418" w:left="1418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983"/>
    <w:multiLevelType w:val="hybridMultilevel"/>
    <w:tmpl w:val="78FE28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435EFB"/>
    <w:multiLevelType w:val="hybridMultilevel"/>
    <w:tmpl w:val="0C403152"/>
    <w:lvl w:ilvl="0" w:tplc="F120EA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005E1"/>
    <w:multiLevelType w:val="hybridMultilevel"/>
    <w:tmpl w:val="83469C34"/>
    <w:lvl w:ilvl="0" w:tplc="71D21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42955"/>
    <w:multiLevelType w:val="hybridMultilevel"/>
    <w:tmpl w:val="02AE0C9C"/>
    <w:lvl w:ilvl="0" w:tplc="6D8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0506F"/>
    <w:multiLevelType w:val="hybridMultilevel"/>
    <w:tmpl w:val="CDFAA874"/>
    <w:lvl w:ilvl="0" w:tplc="C484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2028BB"/>
    <w:multiLevelType w:val="hybridMultilevel"/>
    <w:tmpl w:val="81A65DE4"/>
    <w:lvl w:ilvl="0" w:tplc="2F50A07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B65887"/>
    <w:multiLevelType w:val="hybridMultilevel"/>
    <w:tmpl w:val="C44635E2"/>
    <w:lvl w:ilvl="0" w:tplc="0A4A38A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90"/>
    <w:rsid w:val="005E0339"/>
    <w:rsid w:val="00627D0A"/>
    <w:rsid w:val="00F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2590"/>
    <w:pPr>
      <w:ind w:left="5387" w:firstLine="1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B259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FB259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B259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1"/>
    <w:rsid w:val="00FB2590"/>
    <w:rPr>
      <w:rFonts w:eastAsia="Batang"/>
    </w:rPr>
  </w:style>
  <w:style w:type="character" w:customStyle="1" w:styleId="a6">
    <w:name w:val="Основной текст Знак"/>
    <w:basedOn w:val="a0"/>
    <w:uiPriority w:val="99"/>
    <w:semiHidden/>
    <w:rsid w:val="00FB259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locked/>
    <w:rsid w:val="00FB25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2590"/>
    <w:pPr>
      <w:ind w:left="720"/>
      <w:contextualSpacing/>
    </w:pPr>
  </w:style>
  <w:style w:type="character" w:customStyle="1" w:styleId="s0">
    <w:name w:val="s0"/>
    <w:rsid w:val="00FB2590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8">
    <w:name w:val="Hyperlink"/>
    <w:basedOn w:val="a0"/>
    <w:uiPriority w:val="99"/>
    <w:unhideWhenUsed/>
    <w:rsid w:val="00FB2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2590"/>
    <w:pPr>
      <w:ind w:left="5387" w:firstLine="1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B259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FB2590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B259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1"/>
    <w:rsid w:val="00FB2590"/>
    <w:rPr>
      <w:rFonts w:eastAsia="Batang"/>
    </w:rPr>
  </w:style>
  <w:style w:type="character" w:customStyle="1" w:styleId="a6">
    <w:name w:val="Основной текст Знак"/>
    <w:basedOn w:val="a0"/>
    <w:uiPriority w:val="99"/>
    <w:semiHidden/>
    <w:rsid w:val="00FB259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locked/>
    <w:rsid w:val="00FB25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2590"/>
    <w:pPr>
      <w:ind w:left="720"/>
      <w:contextualSpacing/>
    </w:pPr>
  </w:style>
  <w:style w:type="character" w:customStyle="1" w:styleId="s0">
    <w:name w:val="s0"/>
    <w:rsid w:val="00FB2590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8">
    <w:name w:val="Hyperlink"/>
    <w:basedOn w:val="a0"/>
    <w:uiPriority w:val="99"/>
    <w:unhideWhenUsed/>
    <w:rsid w:val="00FB2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2016-02-18T11:44:00Z</dcterms:created>
  <dcterms:modified xsi:type="dcterms:W3CDTF">2016-02-18T11:45:00Z</dcterms:modified>
</cp:coreProperties>
</file>