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BC" w:rsidRDefault="00DA2BBC" w:rsidP="00DA2BB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222222"/>
          <w:sz w:val="21"/>
          <w:szCs w:val="21"/>
          <w:bdr w:val="none" w:sz="0" w:space="0" w:color="auto" w:frame="1"/>
        </w:rPr>
      </w:pPr>
    </w:p>
    <w:p w:rsidR="00DA2BBC" w:rsidRDefault="00DA2BBC" w:rsidP="00DA2BB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color w:val="222222"/>
          <w:sz w:val="21"/>
          <w:szCs w:val="21"/>
          <w:bdr w:val="none" w:sz="0" w:space="0" w:color="auto" w:frame="1"/>
        </w:rPr>
      </w:pPr>
    </w:p>
    <w:p w:rsidR="00DA2BBC" w:rsidRDefault="00DA2BBC" w:rsidP="00DA2B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1"/>
          <w:szCs w:val="21"/>
        </w:rPr>
      </w:pPr>
      <w:bookmarkStart w:id="0" w:name="_GoBack"/>
      <w:bookmarkEnd w:id="0"/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Әлемдік</w:t>
      </w:r>
      <w:proofErr w:type="spell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бағаны</w:t>
      </w:r>
      <w:proofErr w:type="spell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шығ</w:t>
      </w:r>
      <w:proofErr w:type="gram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ару</w:t>
      </w:r>
      <w:proofErr w:type="gram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ға</w:t>
      </w:r>
      <w:proofErr w:type="spell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қатысты</w:t>
      </w:r>
      <w:proofErr w:type="spell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 газ конденсаты, </w:t>
      </w:r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шикі</w:t>
      </w:r>
      <w:proofErr w:type="spell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мұнай</w:t>
      </w:r>
      <w:proofErr w:type="spell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стандарт </w:t>
      </w:r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түрлері</w:t>
      </w:r>
      <w:proofErr w:type="spell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 </w:t>
      </w:r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Салық</w:t>
      </w:r>
      <w:proofErr w:type="spell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кодексінің</w:t>
      </w:r>
      <w:proofErr w:type="spell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334 бабы 6 </w:t>
      </w:r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тармағына</w:t>
      </w:r>
      <w:proofErr w:type="spellEnd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a4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сәйкес</w:t>
      </w:r>
      <w:proofErr w:type="spellEnd"/>
    </w:p>
    <w:p w:rsid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</w:t>
      </w:r>
    </w:p>
    <w:p w:rsid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Республикасы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2008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10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желтоқсандағы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бюджетке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төленетін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бас</w:t>
      </w:r>
      <w:proofErr w:type="gramEnd"/>
      <w:r>
        <w:rPr>
          <w:rFonts w:ascii="Arial" w:hAnsi="Arial" w:cs="Arial"/>
          <w:color w:val="222222"/>
          <w:sz w:val="21"/>
          <w:szCs w:val="21"/>
        </w:rPr>
        <w:t>қа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міндетті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төлемдер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бұдан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ары –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кодексі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Кодексінің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334 бабы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тармағына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сәйкес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газ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конденсатының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әлемдiк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кезеңіндегі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бағалардың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сайынғы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бағамдауының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мән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i</w:t>
      </w:r>
      <w:proofErr w:type="gramEnd"/>
      <w:r>
        <w:rPr>
          <w:rFonts w:ascii="Arial" w:hAnsi="Arial" w:cs="Arial"/>
          <w:color w:val="222222"/>
          <w:sz w:val="21"/>
          <w:szCs w:val="21"/>
        </w:rPr>
        <w:t>нiң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тиiстi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кезеңіндегі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тиiстi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шетел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валютасына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теңгенiң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нарықтық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айырбас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көбейтiндiсi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ретiнде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төменде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келтiрiлген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формула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айқындалады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Осы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тармақтың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мақсаты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үшiн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бағаны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бағамдау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Mcgraw-Hill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Inc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компаниясының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Platts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Crude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Oil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Marketwire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дереккөзiнде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ан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ақпараттар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негiзiнде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кезеңiнде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стандартты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сортының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әрбірiн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жеке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алғанда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шетел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валютасындағы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бағамдауды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бiлдiредi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Шик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мен газ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конденсатының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әлемдiк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мынадай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формула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айқындалады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>: 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S 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=  (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(P</w:t>
      </w:r>
      <w:r w:rsidRPr="00DA2BBC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1 +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P</w:t>
      </w:r>
      <w:r w:rsidRPr="00DA2BBC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2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 +… + </w:t>
      </w:r>
      <w:r>
        <w:rPr>
          <w:rFonts w:ascii="Arial" w:hAnsi="Arial" w:cs="Arial"/>
          <w:color w:val="222222"/>
          <w:sz w:val="21"/>
          <w:szCs w:val="21"/>
        </w:rPr>
        <w:t>Р</w:t>
      </w:r>
      <w:r w:rsidRPr="00DA2BBC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n 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) / n) * </w:t>
      </w:r>
      <w:r>
        <w:rPr>
          <w:rFonts w:ascii="Arial" w:hAnsi="Arial" w:cs="Arial"/>
          <w:color w:val="222222"/>
          <w:sz w:val="21"/>
          <w:szCs w:val="21"/>
        </w:rPr>
        <w:t>Е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: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S -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кезеңіндегі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шик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мен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газ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конденсатының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r>
        <w:rPr>
          <w:rFonts w:ascii="Arial" w:hAnsi="Arial" w:cs="Arial"/>
          <w:color w:val="222222"/>
          <w:sz w:val="21"/>
          <w:szCs w:val="21"/>
        </w:rPr>
        <w:t>к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rFonts w:ascii="Arial" w:hAnsi="Arial" w:cs="Arial"/>
          <w:color w:val="222222"/>
          <w:sz w:val="21"/>
          <w:szCs w:val="21"/>
        </w:rPr>
        <w:t>Р</w:t>
      </w:r>
      <w:proofErr w:type="gramStart"/>
      <w:r w:rsidRPr="00DA2BBC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1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, </w:t>
      </w:r>
      <w:r>
        <w:rPr>
          <w:rFonts w:ascii="Arial" w:hAnsi="Arial" w:cs="Arial"/>
          <w:color w:val="222222"/>
          <w:sz w:val="21"/>
          <w:szCs w:val="21"/>
        </w:rPr>
        <w:t>Р</w:t>
      </w:r>
      <w:r w:rsidRPr="00DA2BBC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2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..., </w:t>
      </w:r>
      <w:r>
        <w:rPr>
          <w:rFonts w:ascii="Arial" w:hAnsi="Arial" w:cs="Arial"/>
          <w:color w:val="222222"/>
          <w:sz w:val="21"/>
          <w:szCs w:val="21"/>
        </w:rPr>
        <w:t>Р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n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ш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бағаларының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күндер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бағалардың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сайынғы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rFonts w:ascii="Arial" w:hAnsi="Arial" w:cs="Arial"/>
          <w:color w:val="222222"/>
          <w:sz w:val="21"/>
          <w:szCs w:val="21"/>
        </w:rPr>
        <w:t>Е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ти</w:t>
      </w:r>
      <w:proofErr w:type="spellEnd"/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Start"/>
      <w:proofErr w:type="gramEnd"/>
      <w:r>
        <w:rPr>
          <w:rFonts w:ascii="Arial" w:hAnsi="Arial" w:cs="Arial"/>
          <w:color w:val="222222"/>
          <w:sz w:val="21"/>
          <w:szCs w:val="21"/>
        </w:rPr>
        <w:t>ст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кезеңіндегі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ти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шетел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валютасына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r>
        <w:rPr>
          <w:rFonts w:ascii="Arial" w:hAnsi="Arial" w:cs="Arial"/>
          <w:color w:val="222222"/>
          <w:sz w:val="21"/>
          <w:szCs w:val="21"/>
        </w:rPr>
        <w:t>ң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нарықтық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айырбас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n -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кезеңіндегі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бағалардың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күндерд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r>
        <w:rPr>
          <w:rFonts w:ascii="Arial" w:hAnsi="Arial" w:cs="Arial"/>
          <w:color w:val="222222"/>
          <w:sz w:val="21"/>
          <w:szCs w:val="21"/>
        </w:rPr>
        <w:t>ң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саны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.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Бағалардың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сайынғы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ба</w:t>
      </w:r>
      <w:proofErr w:type="gramEnd"/>
      <w:r>
        <w:rPr>
          <w:rFonts w:ascii="Arial" w:hAnsi="Arial" w:cs="Arial"/>
          <w:color w:val="222222"/>
          <w:sz w:val="21"/>
          <w:szCs w:val="21"/>
        </w:rPr>
        <w:t>ғамдалуы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мына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формула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бойынша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айқындалады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: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S 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=  (</w:t>
      </w:r>
      <w:proofErr w:type="gramEnd"/>
      <w:r>
        <w:rPr>
          <w:rFonts w:ascii="Arial" w:hAnsi="Arial" w:cs="Arial"/>
          <w:color w:val="222222"/>
          <w:sz w:val="21"/>
          <w:szCs w:val="21"/>
        </w:rPr>
        <w:t>С</w:t>
      </w:r>
      <w:r w:rsidRPr="00DA2BBC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n1 +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</w:t>
      </w:r>
      <w:r>
        <w:rPr>
          <w:rFonts w:ascii="Arial" w:hAnsi="Arial" w:cs="Arial"/>
          <w:color w:val="222222"/>
          <w:sz w:val="21"/>
          <w:szCs w:val="21"/>
        </w:rPr>
        <w:t>С</w:t>
      </w:r>
      <w:r w:rsidRPr="00DA2BBC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n2 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) / 2,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: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rFonts w:ascii="Arial" w:hAnsi="Arial" w:cs="Arial"/>
          <w:color w:val="222222"/>
          <w:sz w:val="21"/>
          <w:szCs w:val="21"/>
        </w:rPr>
        <w:t>Р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n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-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бағалардың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сайынғы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rFonts w:ascii="Arial" w:hAnsi="Arial" w:cs="Arial"/>
          <w:color w:val="222222"/>
          <w:sz w:val="21"/>
          <w:szCs w:val="21"/>
        </w:rPr>
        <w:t>С</w:t>
      </w:r>
      <w:r w:rsidRPr="00DA2BBC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n1 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- «</w:t>
      </w:r>
      <w:r>
        <w:rPr>
          <w:rFonts w:ascii="Arial" w:hAnsi="Arial" w:cs="Arial"/>
          <w:color w:val="222222"/>
          <w:sz w:val="21"/>
          <w:szCs w:val="21"/>
        </w:rPr>
        <w:t>Юралс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Средиземноморье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» (Urals Med)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немесе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«</w:t>
      </w:r>
      <w:r>
        <w:rPr>
          <w:rFonts w:ascii="Arial" w:hAnsi="Arial" w:cs="Arial"/>
          <w:color w:val="222222"/>
          <w:sz w:val="21"/>
          <w:szCs w:val="21"/>
        </w:rPr>
        <w:t>Датированный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» (Brent 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Dtd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) </w:t>
      </w:r>
      <w:r>
        <w:rPr>
          <w:rFonts w:ascii="Arial" w:hAnsi="Arial" w:cs="Arial"/>
          <w:color w:val="222222"/>
          <w:sz w:val="21"/>
          <w:szCs w:val="21"/>
        </w:rPr>
        <w:t>шик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стандартты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сорты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күндел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кт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төменг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мән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 (min);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rFonts w:ascii="Arial" w:hAnsi="Arial" w:cs="Arial"/>
          <w:color w:val="222222"/>
          <w:sz w:val="21"/>
          <w:szCs w:val="21"/>
        </w:rPr>
        <w:t>С</w:t>
      </w:r>
      <w:r w:rsidRPr="00DA2BBC"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  <w:lang w:val="en-US"/>
        </w:rPr>
        <w:t>n2 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- «</w:t>
      </w:r>
      <w:r>
        <w:rPr>
          <w:rFonts w:ascii="Arial" w:hAnsi="Arial" w:cs="Arial"/>
          <w:color w:val="222222"/>
          <w:sz w:val="21"/>
          <w:szCs w:val="21"/>
        </w:rPr>
        <w:t>Юралс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Средиземноморье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» (Urals Med)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немесе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«</w:t>
      </w:r>
      <w:r>
        <w:rPr>
          <w:rFonts w:ascii="Arial" w:hAnsi="Arial" w:cs="Arial"/>
          <w:color w:val="222222"/>
          <w:sz w:val="21"/>
          <w:szCs w:val="21"/>
        </w:rPr>
        <w:t>Датированный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» (Brent 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Dtd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) </w:t>
      </w:r>
      <w:r>
        <w:rPr>
          <w:rFonts w:ascii="Arial" w:hAnsi="Arial" w:cs="Arial"/>
          <w:color w:val="222222"/>
          <w:sz w:val="21"/>
          <w:szCs w:val="21"/>
        </w:rPr>
        <w:t>шик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стандартты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сорты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күндел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кт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бағамдалуының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жоғарғы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мән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 (max).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Сонымен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, </w:t>
      </w:r>
      <w:r>
        <w:rPr>
          <w:rFonts w:ascii="Arial" w:hAnsi="Arial" w:cs="Arial"/>
          <w:color w:val="222222"/>
          <w:sz w:val="21"/>
          <w:szCs w:val="21"/>
        </w:rPr>
        <w:t>шик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мен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газ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конденсатының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r>
        <w:rPr>
          <w:rFonts w:ascii="Arial" w:hAnsi="Arial" w:cs="Arial"/>
          <w:color w:val="222222"/>
          <w:sz w:val="21"/>
          <w:szCs w:val="21"/>
        </w:rPr>
        <w:t>к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есептеуде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арифметикалық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нарықтық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курс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тенгесінде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сәйкес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кезеңдегі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шетел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валютасы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қолданылады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.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Жоғарыда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көрсетілген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негізде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кодексінің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334 </w:t>
      </w:r>
      <w:r>
        <w:rPr>
          <w:rFonts w:ascii="Arial" w:hAnsi="Arial" w:cs="Arial"/>
          <w:color w:val="222222"/>
          <w:sz w:val="21"/>
          <w:szCs w:val="21"/>
        </w:rPr>
        <w:t>бабы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6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тармағына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сәйкес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пайдалы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қазбаны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өндіру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салығын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есептеуде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мақсатында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шик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i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мен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газ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конденсатының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r>
        <w:rPr>
          <w:rFonts w:ascii="Arial" w:hAnsi="Arial" w:cs="Arial"/>
          <w:color w:val="222222"/>
          <w:sz w:val="21"/>
          <w:szCs w:val="21"/>
        </w:rPr>
        <w:t>к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бағасы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, «The 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Mcgraw-Hill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Companies 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Inc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компаниясының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 «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Platts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Crude Oil 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Marketwire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дереккөз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ақпараттар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нег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r>
        <w:rPr>
          <w:rFonts w:ascii="Arial" w:hAnsi="Arial" w:cs="Arial"/>
          <w:color w:val="222222"/>
          <w:sz w:val="21"/>
          <w:szCs w:val="21"/>
        </w:rPr>
        <w:t>з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анық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талғаны</w:t>
      </w:r>
      <w:proofErr w:type="spellEnd"/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құрайды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: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«</w:t>
      </w:r>
      <w:r>
        <w:rPr>
          <w:rFonts w:ascii="Arial" w:hAnsi="Arial" w:cs="Arial"/>
          <w:color w:val="222222"/>
          <w:sz w:val="21"/>
          <w:szCs w:val="21"/>
        </w:rPr>
        <w:t>Датированный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» (Brent 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Dtd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)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маркасының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шикі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1 </w:t>
      </w:r>
      <w:r>
        <w:rPr>
          <w:rFonts w:ascii="Arial" w:hAnsi="Arial" w:cs="Arial"/>
          <w:color w:val="222222"/>
          <w:sz w:val="21"/>
          <w:szCs w:val="21"/>
        </w:rPr>
        <w:t>баррель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: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 – 12 103,28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 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 – 15 299,55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–  15 660,82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 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– 16 521,09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. 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lastRenderedPageBreak/>
        <w:t> 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«</w:t>
      </w:r>
      <w:r>
        <w:rPr>
          <w:rFonts w:ascii="Arial" w:hAnsi="Arial" w:cs="Arial"/>
          <w:color w:val="222222"/>
          <w:sz w:val="21"/>
          <w:szCs w:val="21"/>
        </w:rPr>
        <w:t>Юралс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Средиземноморье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» (Urals Med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) 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маркасының</w:t>
      </w:r>
      <w:proofErr w:type="spellEnd"/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шикі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мұнайы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1 </w:t>
      </w:r>
      <w:r>
        <w:rPr>
          <w:rFonts w:ascii="Arial" w:hAnsi="Arial" w:cs="Arial"/>
          <w:color w:val="222222"/>
          <w:sz w:val="21"/>
          <w:szCs w:val="21"/>
        </w:rPr>
        <w:t>баррель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: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  – 11 668,15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 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  – 14 865,48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– 15 145,92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 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– 16 243,79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. 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Қазақстан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Республикасының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Ұлттық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банкісінің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сайтында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бойынша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айырбас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курс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АҚШ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долларының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тоқсандық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ресми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түрде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: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  –  356,62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  –  335,60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– 341,5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 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– 334,93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. 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</w:t>
      </w:r>
    </w:p>
    <w:p w:rsidR="00DA2BBC" w:rsidRPr="00DA2BBC" w:rsidRDefault="00DA2BBC" w:rsidP="00DA2BBC">
      <w:pPr>
        <w:pStyle w:val="rtejustify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Салық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кодексінің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334 </w:t>
      </w:r>
      <w:r>
        <w:rPr>
          <w:rFonts w:ascii="Arial" w:hAnsi="Arial" w:cs="Arial"/>
          <w:color w:val="222222"/>
          <w:sz w:val="21"/>
          <w:szCs w:val="21"/>
        </w:rPr>
        <w:t>бабы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6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тармағына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сәйкес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табиғи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газға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әлемдік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бағаны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жариялауға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қатысты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пайдалы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қазбаны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өндіру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салығын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есептеуде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мақсатында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«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Zeebrugge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Day-Ahead»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табиғи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газға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әлемдік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бағаны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 «The 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Mcgraw-Hill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Companies 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Inc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компаниясының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 «</w:t>
      </w:r>
      <w:proofErr w:type="spell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Platts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European Gas Daily»  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дереккөз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ақпараттар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нег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r>
        <w:rPr>
          <w:rFonts w:ascii="Arial" w:hAnsi="Arial" w:cs="Arial"/>
          <w:color w:val="222222"/>
          <w:sz w:val="21"/>
          <w:szCs w:val="21"/>
        </w:rPr>
        <w:t>з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>i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нде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анық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талғаны</w:t>
      </w:r>
      <w:proofErr w:type="spellEnd"/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, 1000 </w:t>
      </w:r>
      <w:r>
        <w:rPr>
          <w:rFonts w:ascii="Arial" w:hAnsi="Arial" w:cs="Arial"/>
          <w:color w:val="222222"/>
          <w:sz w:val="21"/>
          <w:szCs w:val="21"/>
        </w:rPr>
        <w:t>куб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метр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құрайды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: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  – 53 386,71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 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  – 52 363,10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– 51 404,73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 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– 65 992,22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. 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Қазақстан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Республикасының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Ұлттық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банкісінің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сайтында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жарияланғаны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бойынша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айырбас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курс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АҚШ</w:t>
      </w:r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долларының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орташа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тоқсандық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ресми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түрде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: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1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  –  356,62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2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  –  335,60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  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– 341,5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;</w:t>
      </w:r>
    </w:p>
    <w:p w:rsidR="00DA2BBC" w:rsidRPr="00DA2BBC" w:rsidRDefault="00DA2BBC" w:rsidP="00DA2BB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lang w:val="en-US"/>
        </w:rPr>
      </w:pPr>
      <w:r w:rsidRPr="00DA2BBC">
        <w:rPr>
          <w:rFonts w:ascii="Arial" w:hAnsi="Arial" w:cs="Arial"/>
          <w:color w:val="222222"/>
          <w:sz w:val="21"/>
          <w:szCs w:val="21"/>
          <w:lang w:val="en-US"/>
        </w:rPr>
        <w:t>–</w:t>
      </w:r>
      <w:proofErr w:type="gramStart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  2016</w:t>
      </w:r>
      <w:proofErr w:type="gram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жылдың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тоқсанында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 xml:space="preserve"> – 334,93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теңге</w:t>
      </w:r>
      <w:proofErr w:type="spellEnd"/>
      <w:r w:rsidRPr="00DA2BBC">
        <w:rPr>
          <w:rFonts w:ascii="Arial" w:hAnsi="Arial" w:cs="Arial"/>
          <w:color w:val="222222"/>
          <w:sz w:val="21"/>
          <w:szCs w:val="21"/>
          <w:lang w:val="en-US"/>
        </w:rPr>
        <w:t>. </w:t>
      </w:r>
    </w:p>
    <w:p w:rsidR="00627D0A" w:rsidRPr="00DA2BBC" w:rsidRDefault="00627D0A">
      <w:pPr>
        <w:rPr>
          <w:lang w:val="en-US"/>
        </w:rPr>
      </w:pPr>
    </w:p>
    <w:sectPr w:rsidR="00627D0A" w:rsidRPr="00DA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BC"/>
    <w:rsid w:val="005E0339"/>
    <w:rsid w:val="00627D0A"/>
    <w:rsid w:val="00DA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BBC"/>
    <w:rPr>
      <w:b/>
      <w:bCs/>
    </w:rPr>
  </w:style>
  <w:style w:type="paragraph" w:customStyle="1" w:styleId="rtejustify">
    <w:name w:val="rtejustify"/>
    <w:basedOn w:val="a"/>
    <w:rsid w:val="00D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2BBC"/>
    <w:rPr>
      <w:b/>
      <w:bCs/>
    </w:rPr>
  </w:style>
  <w:style w:type="paragraph" w:customStyle="1" w:styleId="rtejustify">
    <w:name w:val="rtejustify"/>
    <w:basedOn w:val="a"/>
    <w:rsid w:val="00D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2017-04-07T12:41:00Z</dcterms:created>
  <dcterms:modified xsi:type="dcterms:W3CDTF">2017-04-07T12:41:00Z</dcterms:modified>
</cp:coreProperties>
</file>