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767DBF" w:rsidRPr="00E73094">
        <w:rPr>
          <w:rFonts w:eastAsia="Calibri"/>
          <w:sz w:val="22"/>
          <w:szCs w:val="21"/>
          <w:lang w:eastAsia="en-US"/>
        </w:rPr>
        <w:t>КАРИПЖАНОВА САУЛЕ БАЯНОВНА</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r w:rsidR="00767DBF" w:rsidRPr="00E73094">
        <w:rPr>
          <w:rFonts w:eastAsia="Calibri"/>
          <w:sz w:val="22"/>
          <w:szCs w:val="21"/>
          <w:lang w:eastAsia="en-US"/>
        </w:rPr>
        <w:t>ЭРДМ строй</w:t>
      </w:r>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767DBF" w:rsidRPr="00E73094">
        <w:rPr>
          <w:rFonts w:eastAsia="Calibri"/>
          <w:sz w:val="22"/>
          <w:szCs w:val="21"/>
          <w:lang w:eastAsia="en-US"/>
        </w:rPr>
        <w:t>060340000675</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DF60AE">
        <w:rPr>
          <w:b/>
          <w:sz w:val="24"/>
          <w:szCs w:val="24"/>
          <w:lang w:val="kk-KZ"/>
        </w:rPr>
        <w:t>12</w:t>
      </w:r>
      <w:r w:rsidRPr="009D42B6">
        <w:rPr>
          <w:b/>
          <w:sz w:val="24"/>
          <w:szCs w:val="24"/>
        </w:rPr>
        <w:t>.</w:t>
      </w:r>
      <w:r w:rsidR="00DF60AE">
        <w:rPr>
          <w:b/>
          <w:sz w:val="24"/>
          <w:szCs w:val="24"/>
        </w:rPr>
        <w:t>01</w:t>
      </w:r>
      <w:r w:rsidRPr="009D42B6">
        <w:rPr>
          <w:b/>
          <w:sz w:val="24"/>
          <w:szCs w:val="24"/>
        </w:rPr>
        <w:t>.201</w:t>
      </w:r>
      <w:r w:rsidR="00DF60AE">
        <w:rPr>
          <w:b/>
          <w:sz w:val="24"/>
          <w:szCs w:val="24"/>
        </w:rPr>
        <w:t>6</w:t>
      </w:r>
      <w:bookmarkStart w:id="0" w:name="_GoBack"/>
      <w:bookmarkEnd w:id="0"/>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67DBF"/>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DF60AE"/>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2015-09-22T03:05:00Z</dcterms:created>
  <dcterms:modified xsi:type="dcterms:W3CDTF">2015-12-24T06:39:00Z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