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DC6D4C" w:rsidRPr="00DC6D4C" w:rsidTr="00984D4A">
        <w:tc>
          <w:tcPr>
            <w:tcW w:w="9571" w:type="dxa"/>
            <w:shd w:val="clear" w:color="auto" w:fill="auto"/>
          </w:tcPr>
          <w:p w:rsidR="00DC6D4C" w:rsidRPr="00DC6D4C" w:rsidRDefault="00DC6D4C" w:rsidP="00DC6D4C">
            <w:pPr>
              <w:jc w:val="both"/>
              <w:rPr>
                <w:rFonts w:ascii="Times New Roman" w:eastAsia="Times New Roman" w:hAnsi="Times New Roman" w:cs="Times New Roman"/>
                <w:color w:val="0C0000"/>
                <w:sz w:val="24"/>
                <w:lang w:val="kk-KZ" w:eastAsia="ru-RU"/>
              </w:rPr>
            </w:pPr>
            <w:r w:rsidRPr="00DC6D4C">
              <w:rPr>
                <w:rFonts w:ascii="Times New Roman" w:eastAsia="Times New Roman" w:hAnsi="Times New Roman" w:cs="Times New Roman"/>
                <w:color w:val="0C0000"/>
                <w:sz w:val="24"/>
                <w:lang w:val="kk-KZ" w:eastAsia="ru-RU"/>
              </w:rPr>
              <w:t>№ исх: МКД/2844   от: 11.03.2015</w:t>
            </w:r>
          </w:p>
        </w:tc>
      </w:tr>
    </w:tbl>
    <w:p w:rsidR="00DC6D4C" w:rsidRPr="00DC6D4C" w:rsidRDefault="00DC6D4C" w:rsidP="00DC6D4C">
      <w:pPr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 w:rsidRPr="00DC6D4C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        ИНФОРМАЦИОННОЕ</w:t>
      </w:r>
      <w:r w:rsidRPr="00DC6D4C">
        <w:rPr>
          <w:rFonts w:ascii="Times New Roman" w:eastAsia="Times New Roman" w:hAnsi="Times New Roman" w:cs="Times New Roman"/>
          <w:b/>
          <w:lang w:val="kk-KZ" w:eastAsia="ru-RU"/>
        </w:rPr>
        <w:tab/>
        <w:t xml:space="preserve">СООБЩЕНИЕ                                                              </w:t>
      </w:r>
      <w:r w:rsidRPr="00DC6D4C">
        <w:rPr>
          <w:rFonts w:ascii="Times New Roman" w:eastAsia="Times New Roman" w:hAnsi="Times New Roman" w:cs="Times New Roman"/>
          <w:b/>
          <w:lang w:eastAsia="ru-RU"/>
        </w:rPr>
        <w:tab/>
      </w:r>
      <w:r w:rsidRPr="00DC6D4C">
        <w:rPr>
          <w:rFonts w:ascii="Times New Roman" w:eastAsia="Times New Roman" w:hAnsi="Times New Roman" w:cs="Times New Roman"/>
          <w:b/>
          <w:lang w:val="kk-KZ" w:eastAsia="ru-RU"/>
        </w:rPr>
        <w:t xml:space="preserve"> о проведении конкурса по закупу услуг по оценке имущества ТОО «</w:t>
      </w:r>
      <w:r w:rsidRPr="00DC6D4C">
        <w:rPr>
          <w:rFonts w:ascii="Times New Roman" w:eastAsia="Times New Roman" w:hAnsi="Times New Roman" w:cs="Times New Roman"/>
          <w:b/>
          <w:lang w:val="en-US" w:eastAsia="ru-RU"/>
        </w:rPr>
        <w:t>ASK</w:t>
      </w:r>
      <w:r w:rsidRPr="00DC6D4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C6D4C">
        <w:rPr>
          <w:rFonts w:ascii="Times New Roman" w:eastAsia="Times New Roman" w:hAnsi="Times New Roman" w:cs="Times New Roman"/>
          <w:b/>
          <w:lang w:val="en-US" w:eastAsia="ru-RU"/>
        </w:rPr>
        <w:t>Build</w:t>
      </w:r>
      <w:r w:rsidRPr="00DC6D4C">
        <w:rPr>
          <w:rFonts w:ascii="Times New Roman" w:eastAsia="Times New Roman" w:hAnsi="Times New Roman" w:cs="Times New Roman"/>
          <w:b/>
          <w:lang w:eastAsia="ru-RU"/>
        </w:rPr>
        <w:t xml:space="preserve"> »</w:t>
      </w:r>
    </w:p>
    <w:p w:rsidR="00DC6D4C" w:rsidRPr="00DC6D4C" w:rsidRDefault="00DC6D4C" w:rsidP="00DC6D4C">
      <w:pPr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 w:rsidRPr="00DC6D4C">
        <w:rPr>
          <w:rFonts w:ascii="Times New Roman" w:eastAsia="Times New Roman" w:hAnsi="Times New Roman" w:cs="Times New Roman"/>
          <w:b/>
          <w:lang w:val="kk-KZ" w:eastAsia="ru-RU"/>
        </w:rPr>
        <w:t>Конкурсный управляющий  банкрота ТОО «</w:t>
      </w:r>
      <w:r w:rsidRPr="00DC6D4C">
        <w:rPr>
          <w:rFonts w:ascii="Times New Roman" w:eastAsia="Times New Roman" w:hAnsi="Times New Roman" w:cs="Times New Roman"/>
          <w:b/>
          <w:lang w:val="en-US" w:eastAsia="ru-RU"/>
        </w:rPr>
        <w:t>ASK</w:t>
      </w:r>
      <w:r w:rsidRPr="00DC6D4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C6D4C">
        <w:rPr>
          <w:rFonts w:ascii="Times New Roman" w:eastAsia="Times New Roman" w:hAnsi="Times New Roman" w:cs="Times New Roman"/>
          <w:b/>
          <w:lang w:val="en-US" w:eastAsia="ru-RU"/>
        </w:rPr>
        <w:t>Build</w:t>
      </w:r>
      <w:r w:rsidRPr="00DC6D4C">
        <w:rPr>
          <w:rFonts w:ascii="Times New Roman" w:eastAsia="Times New Roman" w:hAnsi="Times New Roman" w:cs="Times New Roman"/>
          <w:b/>
          <w:lang w:eastAsia="ru-RU"/>
        </w:rPr>
        <w:t>»</w:t>
      </w:r>
      <w:r w:rsidRPr="00DC6D4C">
        <w:rPr>
          <w:rFonts w:ascii="Times New Roman" w:eastAsia="Times New Roman" w:hAnsi="Times New Roman" w:cs="Times New Roman"/>
          <w:b/>
          <w:lang w:val="kk-KZ" w:eastAsia="ru-RU"/>
        </w:rPr>
        <w:t xml:space="preserve">, РК г. Атырау, ул. </w:t>
      </w:r>
      <w:r w:rsidRPr="00DC6D4C">
        <w:rPr>
          <w:rFonts w:ascii="Times New Roman" w:eastAsia="Times New Roman" w:hAnsi="Times New Roman" w:cs="Times New Roman"/>
          <w:b/>
          <w:lang w:eastAsia="ru-RU"/>
        </w:rPr>
        <w:t>Абая, 2</w:t>
      </w:r>
      <w:r w:rsidRPr="00DC6D4C">
        <w:rPr>
          <w:rFonts w:ascii="Times New Roman" w:eastAsia="Times New Roman" w:hAnsi="Times New Roman" w:cs="Times New Roman"/>
          <w:b/>
          <w:lang w:val="kk-KZ" w:eastAsia="ru-RU"/>
        </w:rPr>
        <w:t xml:space="preserve">а,  </w:t>
      </w:r>
      <w:r w:rsidRPr="00DC6D4C">
        <w:rPr>
          <w:rFonts w:ascii="Times New Roman" w:eastAsia="Times New Roman" w:hAnsi="Times New Roman" w:cs="Times New Roman"/>
          <w:b/>
          <w:lang w:eastAsia="ru-RU"/>
        </w:rPr>
        <w:t>БИН</w:t>
      </w:r>
      <w:r w:rsidRPr="00DC6D4C">
        <w:rPr>
          <w:rFonts w:ascii="Times New Roman" w:eastAsia="Times New Roman" w:hAnsi="Times New Roman" w:cs="Times New Roman"/>
          <w:b/>
          <w:lang w:val="kk-KZ" w:eastAsia="ru-RU"/>
        </w:rPr>
        <w:t xml:space="preserve"> 60440004087 объявляет конкурс по закупу услуг по оценке имущества (активов)  должника ТОО «</w:t>
      </w:r>
      <w:r w:rsidRPr="00DC6D4C">
        <w:rPr>
          <w:rFonts w:ascii="Times New Roman" w:eastAsia="Times New Roman" w:hAnsi="Times New Roman" w:cs="Times New Roman"/>
          <w:b/>
          <w:lang w:val="en-US" w:eastAsia="ru-RU"/>
        </w:rPr>
        <w:t>ASK</w:t>
      </w:r>
      <w:r w:rsidRPr="00DC6D4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C6D4C">
        <w:rPr>
          <w:rFonts w:ascii="Times New Roman" w:eastAsia="Times New Roman" w:hAnsi="Times New Roman" w:cs="Times New Roman"/>
          <w:b/>
          <w:lang w:val="en-US" w:eastAsia="ru-RU"/>
        </w:rPr>
        <w:t>Build</w:t>
      </w:r>
      <w:r w:rsidRPr="00DC6D4C">
        <w:rPr>
          <w:rFonts w:ascii="Times New Roman" w:eastAsia="Times New Roman" w:hAnsi="Times New Roman" w:cs="Times New Roman"/>
          <w:b/>
          <w:lang w:eastAsia="ru-RU"/>
        </w:rPr>
        <w:t>»</w:t>
      </w:r>
      <w:r w:rsidRPr="00DC6D4C">
        <w:rPr>
          <w:rFonts w:ascii="Times New Roman" w:eastAsia="Times New Roman" w:hAnsi="Times New Roman" w:cs="Times New Roman"/>
          <w:b/>
          <w:lang w:val="kk-KZ" w:eastAsia="ru-RU"/>
        </w:rPr>
        <w:t>, находящегося по адресу  Атырауская область, г. Атырау, Промзона (район Телевышки) территория ДСК ТОО «Фирма АТК».</w:t>
      </w:r>
    </w:p>
    <w:p w:rsidR="00DC6D4C" w:rsidRPr="00DC6D4C" w:rsidRDefault="00DC6D4C" w:rsidP="00DC6D4C">
      <w:pPr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 w:rsidRPr="00DC6D4C">
        <w:rPr>
          <w:rFonts w:ascii="Times New Roman" w:eastAsia="Times New Roman" w:hAnsi="Times New Roman" w:cs="Times New Roman"/>
          <w:b/>
          <w:lang w:val="kk-KZ" w:eastAsia="ru-RU"/>
        </w:rPr>
        <w:t>В состав имущества (активов) должника входятжелезобетонные изделия 2010 года изготовления:</w:t>
      </w:r>
    </w:p>
    <w:p w:rsidR="00DC6D4C" w:rsidRPr="00DC6D4C" w:rsidRDefault="00DC6D4C" w:rsidP="00DC6D4C">
      <w:pPr>
        <w:framePr w:hSpace="180" w:wrap="around" w:vAnchor="text" w:hAnchor="margin" w:x="171" w:y="188"/>
        <w:rPr>
          <w:rFonts w:ascii="Times New Roman" w:eastAsia="Times New Roman" w:hAnsi="Times New Roman" w:cs="Times New Roman"/>
          <w:lang w:val="kk-KZ" w:eastAsia="ru-RU"/>
        </w:rPr>
      </w:pP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Фундаментный монолит ФМ-2- 2 шт.</w:t>
      </w:r>
      <w:proofErr w:type="gramStart"/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,Ф</w:t>
      </w:r>
      <w:proofErr w:type="gramEnd"/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М-3 –2 шт. (объем 3,6м3; вес- 9 </w:t>
      </w:r>
      <w:proofErr w:type="spellStart"/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тн</w:t>
      </w:r>
      <w:proofErr w:type="spellEnd"/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; размер 2,4*1.8*3) всего    в количестве – 4 шт.;  </w:t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2. ФМ-4 – 2 штуки (объем 3,8 м3; вес- 9,5 </w:t>
      </w:r>
      <w:proofErr w:type="spellStart"/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тн</w:t>
      </w:r>
      <w:proofErr w:type="spellEnd"/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; размер 2.4*1.8*3);              </w:t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3. ФМ-5 - 2 шт.; ФМ-6 - 1 шт.</w:t>
      </w:r>
      <w:proofErr w:type="gramStart"/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;Ф</w:t>
      </w:r>
      <w:proofErr w:type="gramEnd"/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М-7 - 1шт.;  ФМ-8 - 1шт.; ФМ-9 -  1шт., всего 6 штук (объем– 2,9 м3;  вес- 7,25тн;  размер 1,5*1.5*3);</w:t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4. ФМ-10 – в количестве 1 штуки (объем 3,1м3; вес- 7,25 </w:t>
      </w:r>
      <w:proofErr w:type="spellStart"/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тн</w:t>
      </w:r>
      <w:proofErr w:type="spellEnd"/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;  размер 1,5*1.5*3);              5. ФМ – 12 –в количестве 4 штук (объем- 1,6 м3; вес- 4 </w:t>
      </w:r>
      <w:proofErr w:type="spellStart"/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тн</w:t>
      </w:r>
      <w:proofErr w:type="spellEnd"/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 размер 1,2*1.2*3,2)</w:t>
      </w:r>
      <w:proofErr w:type="gramStart"/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;</w:t>
      </w:r>
      <w:proofErr w:type="gramEnd"/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6. </w:t>
      </w:r>
      <w:proofErr w:type="spellStart"/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Фундаментно</w:t>
      </w:r>
      <w:proofErr w:type="spellEnd"/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бетонные сва</w:t>
      </w:r>
      <w:proofErr w:type="gramStart"/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и-</w:t>
      </w:r>
      <w:proofErr w:type="gramEnd"/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ФБС -9-3-6 – в количестве 4 штуки (объем-0,16м3; вес0,35тн,размер 0,9*0,3*0,6);</w:t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7. ФБС-9-4-6 – в количестве 60 штук (объем-0,576м3; вес-1,38тн; размер 2,44*0,4*0,1); 8. ФБС-24-4-6 – в количестве 4 штук (объем-0,27м3; вес-0,64тн; размер 0,9*0,5*0,6);   9. ФБС-9-5-6 – в количестве 4 штук (объем-0,57м3; вес-1,38тн; размер 2,4*0,4*0,1);   10.Колонна К</w:t>
      </w:r>
      <w:proofErr w:type="gramStart"/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К3 и К4 в количестве 10 штук -  объем-0,816м3; вес-2,04тн; размер 0,3*0,4*6,8;</w:t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11. Колонна К5 – в количестве 1 штуки (объем-0,816м3; вес 2,04тн; размер 0,3*0,4*6,90);                                       </w:t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12. Колонна К</w:t>
      </w:r>
      <w:proofErr w:type="gramStart"/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proofErr w:type="gramEnd"/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 в количестве 1 штуки (объем-0,816м3; вес-2,04тн; размер 0,3*0,4*6,10);</w:t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13. Колонна К</w:t>
      </w:r>
      <w:proofErr w:type="gramStart"/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proofErr w:type="gramEnd"/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в количестве 1 штуки (объем-0,816м3; вес-2,19тн; размер 0,3*0,4*7,3);</w:t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14. Колонна К8 – в количестве 1 штуки </w:t>
      </w:r>
      <w:proofErr w:type="gramStart"/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объем-0,816м3; вес-2,19тн; размер 0,3*0,4*7,3);</w:t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15. Колонна К</w:t>
      </w:r>
      <w:proofErr w:type="gramStart"/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proofErr w:type="gramEnd"/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- 4 штуки, К10- 2 штуки, всего в количестве 6 штук  (объем-0,396м3; вес-0,99тн; размер 0,3*0,3*4,4);</w:t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16.  Колонна К11 –в количестве 1 штуки </w:t>
      </w:r>
      <w:proofErr w:type="gramStart"/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 </w:t>
      </w:r>
      <w:proofErr w:type="gramEnd"/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объем-0,441м3; вес-1,1тн; размер 0,3*0,4*4,9);</w:t>
      </w:r>
    </w:p>
    <w:p w:rsidR="00DC6D4C" w:rsidRPr="00DC6D4C" w:rsidRDefault="00DC6D4C" w:rsidP="00DC6D4C">
      <w:pPr>
        <w:framePr w:hSpace="180" w:wrap="around" w:vAnchor="text" w:hAnchor="margin" w:x="171" w:y="188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C6D4C" w:rsidRPr="00DC6D4C" w:rsidRDefault="00DC6D4C" w:rsidP="00DC6D4C">
      <w:pPr>
        <w:rPr>
          <w:rFonts w:ascii="Times New Roman" w:eastAsia="Times New Roman" w:hAnsi="Times New Roman" w:cs="Times New Roman"/>
          <w:lang w:val="kk-KZ" w:eastAsia="ru-RU"/>
        </w:rPr>
      </w:pPr>
      <w:r w:rsidRPr="00DC6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DC6D4C">
        <w:rPr>
          <w:rFonts w:ascii="Times New Roman" w:eastAsia="Times New Roman" w:hAnsi="Times New Roman" w:cs="Times New Roman"/>
          <w:lang w:val="kk-KZ" w:eastAsia="ru-RU"/>
        </w:rPr>
        <w:t xml:space="preserve">     Заявки для участия в конкурсе принимаются в течении пятнадцати рабочих дней со дня опубликования настоящего объявления с 10.00 до 18.00 часов (перерыв с 12.00. до 14.00 часов) по адресу г. Атырау, Авангард, 4 мкрн. Д.4А кв.87. Контактный телефон 8 701 533 36 39, электронный адрес: </w:t>
      </w:r>
      <w:hyperlink r:id="rId5" w:history="1">
        <w:r w:rsidRPr="00DC6D4C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Zhamal</w:t>
        </w:r>
        <w:r w:rsidRPr="00DC6D4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_</w:t>
        </w:r>
        <w:r w:rsidRPr="00DC6D4C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m</w:t>
        </w:r>
        <w:r w:rsidRPr="00DC6D4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@</w:t>
        </w:r>
        <w:r w:rsidRPr="00DC6D4C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mail</w:t>
        </w:r>
        <w:r w:rsidRPr="00DC6D4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DC6D4C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</w:hyperlink>
      <w:r w:rsidRPr="00DC6D4C">
        <w:rPr>
          <w:rFonts w:ascii="Times New Roman" w:eastAsia="Times New Roman" w:hAnsi="Times New Roman" w:cs="Times New Roman"/>
          <w:lang w:eastAsia="ru-RU"/>
        </w:rPr>
        <w:t>;</w:t>
      </w:r>
      <w:r w:rsidRPr="00DC6D4C">
        <w:rPr>
          <w:rFonts w:ascii="Times New Roman" w:eastAsia="Times New Roman" w:hAnsi="Times New Roman" w:cs="Times New Roman"/>
          <w:lang w:eastAsia="ru-RU"/>
        </w:rPr>
        <w:tab/>
      </w:r>
      <w:r w:rsidRPr="00DC6D4C">
        <w:rPr>
          <w:rFonts w:ascii="Times New Roman" w:eastAsia="Times New Roman" w:hAnsi="Times New Roman" w:cs="Times New Roman"/>
          <w:lang w:eastAsia="ru-RU"/>
        </w:rPr>
        <w:tab/>
      </w:r>
      <w:r w:rsidRPr="00DC6D4C">
        <w:rPr>
          <w:rFonts w:ascii="Times New Roman" w:eastAsia="Times New Roman" w:hAnsi="Times New Roman" w:cs="Times New Roman"/>
          <w:lang w:eastAsia="ru-RU"/>
        </w:rPr>
        <w:tab/>
      </w:r>
      <w:r w:rsidRPr="00DC6D4C">
        <w:rPr>
          <w:rFonts w:ascii="Times New Roman" w:eastAsia="Times New Roman" w:hAnsi="Times New Roman" w:cs="Times New Roman"/>
          <w:lang w:eastAsia="ru-RU"/>
        </w:rPr>
        <w:tab/>
      </w:r>
      <w:r w:rsidRPr="00DC6D4C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</w:t>
      </w:r>
      <w:r w:rsidRPr="00DC6D4C">
        <w:rPr>
          <w:rFonts w:ascii="Times New Roman" w:eastAsia="Times New Roman" w:hAnsi="Times New Roman" w:cs="Times New Roman"/>
          <w:lang w:val="kk-KZ" w:eastAsia="ru-RU"/>
        </w:rPr>
        <w:t xml:space="preserve">    Претензии по организации конкурса принимаются с 10.00 часов до 18.00 часов, (перерыв с 12.30 до 14.00) по адресу: г. Атырау, пр. Азаттык, 94 А, здание ГУ «Департамент Государственных </w:t>
      </w:r>
      <w:r w:rsidRPr="00DC6D4C">
        <w:rPr>
          <w:rFonts w:ascii="Times New Roman" w:eastAsia="Times New Roman" w:hAnsi="Times New Roman" w:cs="Times New Roman"/>
          <w:lang w:val="kk-KZ" w:eastAsia="ru-RU"/>
        </w:rPr>
        <w:lastRenderedPageBreak/>
        <w:t>доходов Атырауской области» 7 этаж, 78 кабинет, тел. 8 (7122) 451-490 и на электронный адрес</w:t>
      </w:r>
      <w:r w:rsidRPr="00DC6D4C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DC6D4C">
        <w:rPr>
          <w:rFonts w:ascii="Times New Roman" w:eastAsia="Times New Roman" w:hAnsi="Times New Roman" w:cs="Times New Roman"/>
          <w:u w:val="single"/>
          <w:lang w:val="kk-KZ" w:eastAsia="ru-RU"/>
        </w:rPr>
        <w:t>gdauletova@taxatyrau.mgd.kz</w:t>
      </w:r>
      <w:r w:rsidRPr="00DC6D4C">
        <w:rPr>
          <w:rFonts w:ascii="Times New Roman" w:eastAsia="Times New Roman" w:hAnsi="Times New Roman" w:cs="Times New Roman"/>
          <w:lang w:val="kk-KZ" w:eastAsia="ru-RU"/>
        </w:rPr>
        <w:t>.</w:t>
      </w:r>
    </w:p>
    <w:p w:rsidR="00CD5CC3" w:rsidRDefault="00CD5CC3">
      <w:bookmarkStart w:id="0" w:name="_GoBack"/>
      <w:bookmarkEnd w:id="0"/>
    </w:p>
    <w:sectPr w:rsidR="00CD5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D4C"/>
    <w:rsid w:val="00CD5CC3"/>
    <w:rsid w:val="00DC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amal_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1</cp:revision>
  <dcterms:created xsi:type="dcterms:W3CDTF">2015-03-26T12:21:00Z</dcterms:created>
  <dcterms:modified xsi:type="dcterms:W3CDTF">2015-03-26T12:22:00Z</dcterms:modified>
</cp:coreProperties>
</file>