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63"/>
      </w:tblGrid>
      <w:tr w:rsidR="003F7EF8" w:rsidTr="003F7EF8">
        <w:tblPrEx>
          <w:tblCellMar>
            <w:top w:w="0" w:type="dxa"/>
            <w:bottom w:w="0" w:type="dxa"/>
          </w:tblCellMar>
        </w:tblPrEx>
        <w:tc>
          <w:tcPr>
            <w:tcW w:w="9963" w:type="dxa"/>
            <w:shd w:val="clear" w:color="auto" w:fill="auto"/>
          </w:tcPr>
          <w:p w:rsidR="003F7EF8" w:rsidRPr="003F7EF8" w:rsidRDefault="003F7EF8">
            <w:pPr>
              <w:spacing w:after="0"/>
              <w:rPr>
                <w:rFonts w:ascii="Times New Roman" w:hAnsi="Times New Roman" w:cs="Times New Roman"/>
                <w:color w:val="0C0000"/>
                <w:sz w:val="24"/>
                <w:szCs w:val="24"/>
                <w:lang w:val="ru-RU"/>
              </w:rPr>
            </w:pPr>
            <w:bookmarkStart w:id="0" w:name="z31"/>
            <w:r>
              <w:rPr>
                <w:rFonts w:ascii="Times New Roman" w:hAnsi="Times New Roman" w:cs="Times New Roman"/>
                <w:color w:val="0C0000"/>
                <w:sz w:val="24"/>
                <w:szCs w:val="24"/>
                <w:lang w:val="ru-RU"/>
              </w:rPr>
              <w:t xml:space="preserve">№ </w:t>
            </w:r>
            <w:proofErr w:type="spellStart"/>
            <w:r>
              <w:rPr>
                <w:rFonts w:ascii="Times New Roman" w:hAnsi="Times New Roman" w:cs="Times New Roman"/>
                <w:color w:val="0C0000"/>
                <w:sz w:val="24"/>
                <w:szCs w:val="24"/>
                <w:lang w:val="ru-RU"/>
              </w:rPr>
              <w:t>исх</w:t>
            </w:r>
            <w:proofErr w:type="spellEnd"/>
            <w:r>
              <w:rPr>
                <w:rFonts w:ascii="Times New Roman" w:hAnsi="Times New Roman" w:cs="Times New Roman"/>
                <w:color w:val="0C0000"/>
                <w:sz w:val="24"/>
                <w:szCs w:val="24"/>
                <w:lang w:val="ru-RU"/>
              </w:rPr>
              <w:t>: ДНТЗ-1/1549-ВН   от: 01.08.2016</w:t>
            </w:r>
          </w:p>
        </w:tc>
      </w:tr>
    </w:tbl>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b/>
          <w:color w:val="000000"/>
          <w:sz w:val="24"/>
          <w:szCs w:val="24"/>
          <w:lang w:val="ru-RU"/>
        </w:rPr>
        <w:t xml:space="preserve">   Конвенция</w:t>
      </w:r>
      <w:r w:rsidRPr="006A1A0B">
        <w:rPr>
          <w:rFonts w:ascii="Times New Roman" w:hAnsi="Times New Roman" w:cs="Times New Roman"/>
          <w:b/>
          <w:color w:val="000000"/>
          <w:sz w:val="24"/>
          <w:szCs w:val="24"/>
          <w:lang w:val="ru-RU"/>
        </w:rPr>
        <w:br/>
        <w:t>между Правительством Республики Казахстан и</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 xml:space="preserve">Правительством Королевства Саудовской Аравии об </w:t>
      </w:r>
      <w:proofErr w:type="spellStart"/>
      <w:r w:rsidRPr="006A1A0B">
        <w:rPr>
          <w:rFonts w:ascii="Times New Roman" w:hAnsi="Times New Roman" w:cs="Times New Roman"/>
          <w:b/>
          <w:color w:val="000000"/>
          <w:sz w:val="24"/>
          <w:szCs w:val="24"/>
          <w:lang w:val="ru-RU"/>
        </w:rPr>
        <w:t>избежании</w:t>
      </w:r>
      <w:proofErr w:type="spellEnd"/>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двойного налогообложения и предотвращении уклонения от</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налогообложения в отношении налогов на доход</w:t>
      </w:r>
    </w:p>
    <w:bookmarkEnd w:id="0"/>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Правительство Республики Казахстан и Правительство Королевства Саудовской Аравии, желая заключить Конвенцию об </w:t>
      </w:r>
      <w:proofErr w:type="spellStart"/>
      <w:r w:rsidRPr="006A1A0B">
        <w:rPr>
          <w:rFonts w:ascii="Times New Roman" w:hAnsi="Times New Roman" w:cs="Times New Roman"/>
          <w:color w:val="000000"/>
          <w:sz w:val="24"/>
          <w:szCs w:val="24"/>
          <w:lang w:val="ru-RU"/>
        </w:rPr>
        <w:t>избежании</w:t>
      </w:r>
      <w:proofErr w:type="spellEnd"/>
      <w:r w:rsidRPr="006A1A0B">
        <w:rPr>
          <w:rFonts w:ascii="Times New Roman" w:hAnsi="Times New Roman" w:cs="Times New Roman"/>
          <w:color w:val="000000"/>
          <w:sz w:val="24"/>
          <w:szCs w:val="24"/>
          <w:lang w:val="ru-RU"/>
        </w:rPr>
        <w:t xml:space="preserve"> двойного налогообложения и предотвращении уклонения от налогообложения в отношении налогов на доход,</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согласились о нижеследующем:</w:t>
      </w:r>
    </w:p>
    <w:p w:rsidR="00DC252B" w:rsidRPr="006A1A0B" w:rsidRDefault="003B6ACF">
      <w:pPr>
        <w:spacing w:after="0"/>
        <w:rPr>
          <w:rFonts w:ascii="Times New Roman" w:hAnsi="Times New Roman" w:cs="Times New Roman"/>
          <w:sz w:val="24"/>
          <w:szCs w:val="24"/>
          <w:lang w:val="ru-RU"/>
        </w:rPr>
      </w:pPr>
      <w:bookmarkStart w:id="1" w:name="z1"/>
      <w:r w:rsidRPr="006A1A0B">
        <w:rPr>
          <w:rFonts w:ascii="Times New Roman" w:hAnsi="Times New Roman" w:cs="Times New Roman"/>
          <w:b/>
          <w:color w:val="000000"/>
          <w:sz w:val="24"/>
          <w:szCs w:val="24"/>
          <w:lang w:val="ru-RU"/>
        </w:rPr>
        <w:t xml:space="preserve">   Статья 1</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Лица, к которым применяется Конвенция</w:t>
      </w:r>
    </w:p>
    <w:bookmarkEnd w:id="1"/>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Настоящая Конвенция применяется к лицам, которые являются резидентами одного или обоих Договаривающихся государств.</w:t>
      </w:r>
    </w:p>
    <w:p w:rsidR="00DC252B" w:rsidRPr="006A1A0B" w:rsidRDefault="003B6ACF">
      <w:pPr>
        <w:spacing w:after="0"/>
        <w:rPr>
          <w:rFonts w:ascii="Times New Roman" w:hAnsi="Times New Roman" w:cs="Times New Roman"/>
          <w:sz w:val="24"/>
          <w:szCs w:val="24"/>
          <w:lang w:val="ru-RU"/>
        </w:rPr>
      </w:pPr>
      <w:bookmarkStart w:id="2" w:name="z2"/>
      <w:r w:rsidRPr="006A1A0B">
        <w:rPr>
          <w:rFonts w:ascii="Times New Roman" w:hAnsi="Times New Roman" w:cs="Times New Roman"/>
          <w:b/>
          <w:color w:val="000000"/>
          <w:sz w:val="24"/>
          <w:szCs w:val="24"/>
          <w:lang w:val="ru-RU"/>
        </w:rPr>
        <w:t xml:space="preserve">   Статья 2</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Налоги, на которые распространяется Конвенция</w:t>
      </w:r>
    </w:p>
    <w:p w:rsidR="00DC252B" w:rsidRPr="006A1A0B" w:rsidRDefault="003B6ACF">
      <w:pPr>
        <w:spacing w:after="0"/>
        <w:rPr>
          <w:rFonts w:ascii="Times New Roman" w:hAnsi="Times New Roman" w:cs="Times New Roman"/>
          <w:sz w:val="24"/>
          <w:szCs w:val="24"/>
          <w:lang w:val="ru-RU"/>
        </w:rPr>
      </w:pPr>
      <w:bookmarkStart w:id="3" w:name="z32"/>
      <w:bookmarkEnd w:id="2"/>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Настоящая Конвенция применяется к налогам на доход, взимаемым от имени Договаривающегося государства или его административных подразделений, или местных органов власти, независимо от метода их взимания.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Существующими налогами, на которые распространяется Конвенция, являются, в частности: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в случае Республики Казахстан:</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w:t>
      </w:r>
      <w:r w:rsidRPr="006A1A0B">
        <w:rPr>
          <w:rFonts w:ascii="Times New Roman" w:hAnsi="Times New Roman" w:cs="Times New Roman"/>
          <w:color w:val="000000"/>
          <w:sz w:val="24"/>
          <w:szCs w:val="24"/>
          <w:lang w:val="ru-RU"/>
        </w:rPr>
        <w:t>) корпоративный подоходный налог;</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ii</w:t>
      </w:r>
      <w:r w:rsidRPr="006A1A0B">
        <w:rPr>
          <w:rFonts w:ascii="Times New Roman" w:hAnsi="Times New Roman" w:cs="Times New Roman"/>
          <w:color w:val="000000"/>
          <w:sz w:val="24"/>
          <w:szCs w:val="24"/>
          <w:lang w:val="ru-RU"/>
        </w:rPr>
        <w:t xml:space="preserve">) индивидуальный подоходный налог; </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(далее именуемые как "Казахстанские налоги")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в случае Королевства Саудовской Аравии: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w:t>
      </w:r>
      <w:r w:rsidRPr="006A1A0B">
        <w:rPr>
          <w:rFonts w:ascii="Times New Roman" w:hAnsi="Times New Roman" w:cs="Times New Roman"/>
          <w:color w:val="000000"/>
          <w:sz w:val="24"/>
          <w:szCs w:val="24"/>
          <w:lang w:val="ru-RU"/>
        </w:rPr>
        <w:t>) Закат (</w:t>
      </w:r>
      <w:r w:rsidRPr="006A1A0B">
        <w:rPr>
          <w:rFonts w:ascii="Times New Roman" w:hAnsi="Times New Roman" w:cs="Times New Roman"/>
          <w:color w:val="000000"/>
          <w:sz w:val="24"/>
          <w:szCs w:val="24"/>
        </w:rPr>
        <w:t>Zakat</w:t>
      </w:r>
      <w:r w:rsidRPr="006A1A0B">
        <w:rPr>
          <w:rFonts w:ascii="Times New Roman" w:hAnsi="Times New Roman" w:cs="Times New Roman"/>
          <w:color w:val="000000"/>
          <w:sz w:val="24"/>
          <w:szCs w:val="24"/>
          <w:lang w:val="ru-RU"/>
        </w:rPr>
        <w:t>);</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ii</w:t>
      </w:r>
      <w:r w:rsidRPr="006A1A0B">
        <w:rPr>
          <w:rFonts w:ascii="Times New Roman" w:hAnsi="Times New Roman" w:cs="Times New Roman"/>
          <w:color w:val="000000"/>
          <w:sz w:val="24"/>
          <w:szCs w:val="24"/>
          <w:lang w:val="ru-RU"/>
        </w:rPr>
        <w:t>) подоходный налог, включающий инвестиционный налог природного газа.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(далее именуемые как "Саудовские налоги").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Положения настоящей Конвенции также применяются к любым идентичным или по существу аналогичным налогам на доход, которые будут взиматься каждым Договаривающимся государством после даты подписания настоящей Конвенции в дополнение или вместо существующих налогов. Компетентные органы обоих Договаривающихся государств уведомят друг друга о любых существенных изменениях в их соответствующих налоговых законодательствах.</w:t>
      </w:r>
    </w:p>
    <w:p w:rsidR="00DC252B" w:rsidRPr="006A1A0B" w:rsidRDefault="003B6ACF">
      <w:pPr>
        <w:spacing w:after="0"/>
        <w:rPr>
          <w:rFonts w:ascii="Times New Roman" w:hAnsi="Times New Roman" w:cs="Times New Roman"/>
          <w:sz w:val="24"/>
          <w:szCs w:val="24"/>
          <w:lang w:val="ru-RU"/>
        </w:rPr>
      </w:pPr>
      <w:bookmarkStart w:id="4" w:name="z3"/>
      <w:bookmarkEnd w:id="3"/>
      <w:r w:rsidRPr="006A1A0B">
        <w:rPr>
          <w:rFonts w:ascii="Times New Roman" w:hAnsi="Times New Roman" w:cs="Times New Roman"/>
          <w:b/>
          <w:color w:val="000000"/>
          <w:sz w:val="24"/>
          <w:szCs w:val="24"/>
          <w:lang w:val="ru-RU"/>
        </w:rPr>
        <w:t xml:space="preserve">   Статья 3</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Общие определения</w:t>
      </w:r>
    </w:p>
    <w:p w:rsidR="00DC252B" w:rsidRPr="006A1A0B" w:rsidRDefault="003B6ACF">
      <w:pPr>
        <w:spacing w:after="0"/>
        <w:rPr>
          <w:rFonts w:ascii="Times New Roman" w:hAnsi="Times New Roman" w:cs="Times New Roman"/>
          <w:sz w:val="24"/>
          <w:szCs w:val="24"/>
          <w:lang w:val="ru-RU"/>
        </w:rPr>
      </w:pPr>
      <w:bookmarkStart w:id="5" w:name="z36"/>
      <w:bookmarkEnd w:id="4"/>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Для целей настоящей Конвенции, если из контекста не вытекает иное, термин:</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xml:space="preserve">) Республика Казахстан означает Республику Казахстан и при использовании в географическом смысле, термин Казахстан включает государственную территорию </w:t>
      </w:r>
      <w:r w:rsidRPr="006A1A0B">
        <w:rPr>
          <w:rFonts w:ascii="Times New Roman" w:hAnsi="Times New Roman" w:cs="Times New Roman"/>
          <w:color w:val="000000"/>
          <w:sz w:val="24"/>
          <w:szCs w:val="24"/>
          <w:lang w:val="ru-RU"/>
        </w:rPr>
        <w:lastRenderedPageBreak/>
        <w:t>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Королевство Саудовская Аравия означает Королевство Саудовская Аравия, которое также включает территориальные воды, также области вне таких вод, в которых Королевство Саудовская Аравия осуществляет свои суверенные и юридические права на основе своих законов и международного права: на его воды, морское дно, недра и природные ресурсы;</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c</w:t>
      </w:r>
      <w:r w:rsidRPr="006A1A0B">
        <w:rPr>
          <w:rFonts w:ascii="Times New Roman" w:hAnsi="Times New Roman" w:cs="Times New Roman"/>
          <w:color w:val="000000"/>
          <w:sz w:val="24"/>
          <w:szCs w:val="24"/>
          <w:lang w:val="ru-RU"/>
        </w:rPr>
        <w:t>) Договаривающееся государство и другое Договаривающееся государство означают Казахстан или Королевство Саудовская Аравия, в зависимости от контекста;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d</w:t>
      </w:r>
      <w:r w:rsidRPr="006A1A0B">
        <w:rPr>
          <w:rFonts w:ascii="Times New Roman" w:hAnsi="Times New Roman" w:cs="Times New Roman"/>
          <w:color w:val="000000"/>
          <w:sz w:val="24"/>
          <w:szCs w:val="24"/>
          <w:lang w:val="ru-RU"/>
        </w:rPr>
        <w:t>) лицо включает физическое лицо, компанию или любое другое объединение лиц, включая государство, его административные подразделения, или местные органы власти;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e</w:t>
      </w:r>
      <w:r w:rsidRPr="006A1A0B">
        <w:rPr>
          <w:rFonts w:ascii="Times New Roman" w:hAnsi="Times New Roman" w:cs="Times New Roman"/>
          <w:color w:val="000000"/>
          <w:sz w:val="24"/>
          <w:szCs w:val="24"/>
          <w:lang w:val="ru-RU"/>
        </w:rPr>
        <w:t>) компания означает любое корпоративное объединение или любую экономическую единицу, которая для целей налогообложения рассматривается как корпоративное объединение;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f</w:t>
      </w:r>
      <w:r w:rsidRPr="006A1A0B">
        <w:rPr>
          <w:rFonts w:ascii="Times New Roman" w:hAnsi="Times New Roman" w:cs="Times New Roman"/>
          <w:color w:val="000000"/>
          <w:sz w:val="24"/>
          <w:szCs w:val="24"/>
          <w:lang w:val="ru-RU"/>
        </w:rPr>
        <w:t>)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g</w:t>
      </w:r>
      <w:r w:rsidRPr="006A1A0B">
        <w:rPr>
          <w:rFonts w:ascii="Times New Roman" w:hAnsi="Times New Roman" w:cs="Times New Roman"/>
          <w:color w:val="000000"/>
          <w:sz w:val="24"/>
          <w:szCs w:val="24"/>
          <w:lang w:val="ru-RU"/>
        </w:rPr>
        <w:t>) международная перевозка означает любую перевозку морским или воздушным судном, эксплуатируемым предприятием Договаривающегося государства, имеющим место эффективного управления в Договаривающемся государстве, кроме случаев, когда морское или воздушное судно эксплуатируется исключительно между пунктами в другом Договаривающемся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h</w:t>
      </w:r>
      <w:r w:rsidRPr="006A1A0B">
        <w:rPr>
          <w:rFonts w:ascii="Times New Roman" w:hAnsi="Times New Roman" w:cs="Times New Roman"/>
          <w:color w:val="000000"/>
          <w:sz w:val="24"/>
          <w:szCs w:val="24"/>
          <w:lang w:val="ru-RU"/>
        </w:rPr>
        <w:t>) национальное лицо означает:</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w:t>
      </w:r>
      <w:r w:rsidRPr="006A1A0B">
        <w:rPr>
          <w:rFonts w:ascii="Times New Roman" w:hAnsi="Times New Roman" w:cs="Times New Roman"/>
          <w:color w:val="000000"/>
          <w:sz w:val="24"/>
          <w:szCs w:val="24"/>
          <w:lang w:val="ru-RU"/>
        </w:rPr>
        <w:t>) любое физическое лицо, получившее гражданство Договаривающегося государства;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ii</w:t>
      </w:r>
      <w:r w:rsidRPr="006A1A0B">
        <w:rPr>
          <w:rFonts w:ascii="Times New Roman" w:hAnsi="Times New Roman" w:cs="Times New Roman"/>
          <w:color w:val="000000"/>
          <w:sz w:val="24"/>
          <w:szCs w:val="24"/>
          <w:lang w:val="ru-RU"/>
        </w:rPr>
        <w:t>) любое юридическое лицо, товарищество или ассоциацию, получившие такой статус на основании действующего законодательства Договаривающегося государства;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w:t>
      </w:r>
      <w:r w:rsidRPr="006A1A0B">
        <w:rPr>
          <w:rFonts w:ascii="Times New Roman" w:hAnsi="Times New Roman" w:cs="Times New Roman"/>
          <w:color w:val="000000"/>
          <w:sz w:val="24"/>
          <w:szCs w:val="24"/>
          <w:lang w:val="ru-RU"/>
        </w:rPr>
        <w:t>) компетентный орган означает:</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w:t>
      </w:r>
      <w:r w:rsidRPr="006A1A0B">
        <w:rPr>
          <w:rFonts w:ascii="Times New Roman" w:hAnsi="Times New Roman" w:cs="Times New Roman"/>
          <w:color w:val="000000"/>
          <w:sz w:val="24"/>
          <w:szCs w:val="24"/>
          <w:lang w:val="ru-RU"/>
        </w:rPr>
        <w:t>) в случае Казахстана - Министерство финансов или его уполномоченного представителя;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ii</w:t>
      </w:r>
      <w:r w:rsidRPr="006A1A0B">
        <w:rPr>
          <w:rFonts w:ascii="Times New Roman" w:hAnsi="Times New Roman" w:cs="Times New Roman"/>
          <w:color w:val="000000"/>
          <w:sz w:val="24"/>
          <w:szCs w:val="24"/>
          <w:lang w:val="ru-RU"/>
        </w:rPr>
        <w:t>) в случае Королевства Саудовской Аравии - Министерство финансов, представленное Министром финансов или его уполномоченным представителем.</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При применении в любое время настоящей Конвенции Договаривающимся государством любой термин, не определенный в ней,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настоящая Конвенция, любое значение по применяемому налоговому законодательству этого государства преобладает над значением, придаваемым термину по другим законам этого государства.</w:t>
      </w:r>
    </w:p>
    <w:p w:rsidR="00DC252B" w:rsidRPr="006A1A0B" w:rsidRDefault="003B6ACF">
      <w:pPr>
        <w:spacing w:after="0"/>
        <w:rPr>
          <w:rFonts w:ascii="Times New Roman" w:hAnsi="Times New Roman" w:cs="Times New Roman"/>
          <w:sz w:val="24"/>
          <w:szCs w:val="24"/>
          <w:lang w:val="ru-RU"/>
        </w:rPr>
      </w:pPr>
      <w:bookmarkStart w:id="6" w:name="z4"/>
      <w:bookmarkEnd w:id="5"/>
      <w:r w:rsidRPr="006A1A0B">
        <w:rPr>
          <w:rFonts w:ascii="Times New Roman" w:hAnsi="Times New Roman" w:cs="Times New Roman"/>
          <w:b/>
          <w:color w:val="000000"/>
          <w:sz w:val="24"/>
          <w:szCs w:val="24"/>
          <w:lang w:val="ru-RU"/>
        </w:rPr>
        <w:t xml:space="preserve">   Статья 4</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Резидент</w:t>
      </w:r>
    </w:p>
    <w:p w:rsidR="00DC252B" w:rsidRPr="006A1A0B" w:rsidRDefault="003B6ACF">
      <w:pPr>
        <w:spacing w:after="0"/>
        <w:rPr>
          <w:rFonts w:ascii="Times New Roman" w:hAnsi="Times New Roman" w:cs="Times New Roman"/>
          <w:sz w:val="24"/>
          <w:szCs w:val="24"/>
          <w:lang w:val="ru-RU"/>
        </w:rPr>
      </w:pPr>
      <w:bookmarkStart w:id="7" w:name="z46"/>
      <w:bookmarkEnd w:id="6"/>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Для целей настоящей Конвенции термин "резидент Договаривающегося государства" означает:</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xml:space="preserve">) любое лицо, которое по законодательству этого государства подлежит налогообложению на основании его местожительства, </w:t>
      </w:r>
      <w:proofErr w:type="spellStart"/>
      <w:r w:rsidRPr="006A1A0B">
        <w:rPr>
          <w:rFonts w:ascii="Times New Roman" w:hAnsi="Times New Roman" w:cs="Times New Roman"/>
          <w:color w:val="000000"/>
          <w:sz w:val="24"/>
          <w:szCs w:val="24"/>
          <w:lang w:val="ru-RU"/>
        </w:rPr>
        <w:t>резидентства</w:t>
      </w:r>
      <w:proofErr w:type="spellEnd"/>
      <w:r w:rsidRPr="006A1A0B">
        <w:rPr>
          <w:rFonts w:ascii="Times New Roman" w:hAnsi="Times New Roman" w:cs="Times New Roman"/>
          <w:color w:val="000000"/>
          <w:sz w:val="24"/>
          <w:szCs w:val="24"/>
          <w:lang w:val="ru-RU"/>
        </w:rPr>
        <w:t xml:space="preserve">, места управления, места регистрации или любого другого критерия аналогичного характера, и также включает это </w:t>
      </w:r>
      <w:r w:rsidRPr="006A1A0B">
        <w:rPr>
          <w:rFonts w:ascii="Times New Roman" w:hAnsi="Times New Roman" w:cs="Times New Roman"/>
          <w:color w:val="000000"/>
          <w:sz w:val="24"/>
          <w:szCs w:val="24"/>
          <w:lang w:val="ru-RU"/>
        </w:rPr>
        <w:lastRenderedPageBreak/>
        <w:t>государство и любое административное подразделение или местный орган власти;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юридическое лицо, учрежденное согласно законодательству Договаривающегося государства и обычно освобожденное от налога в этом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w:t>
      </w:r>
      <w:r w:rsidRPr="006A1A0B">
        <w:rPr>
          <w:rFonts w:ascii="Times New Roman" w:hAnsi="Times New Roman" w:cs="Times New Roman"/>
          <w:color w:val="000000"/>
          <w:sz w:val="24"/>
          <w:szCs w:val="24"/>
          <w:lang w:val="ru-RU"/>
        </w:rPr>
        <w:t>) исключительно для религиозных, благотворительных, образовательных, научных целей; или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ii</w:t>
      </w:r>
      <w:r w:rsidRPr="006A1A0B">
        <w:rPr>
          <w:rFonts w:ascii="Times New Roman" w:hAnsi="Times New Roman" w:cs="Times New Roman"/>
          <w:color w:val="000000"/>
          <w:sz w:val="24"/>
          <w:szCs w:val="24"/>
          <w:lang w:val="ru-RU"/>
        </w:rPr>
        <w:t>) для обеспечения пенсий или других подобных выплат служащим в соответствии с планом.</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Если в соответствии с положениями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1 настоящей статьи физическое лицо является резидентом обоих Договаривающихся государств, то его статус определяется следующим образом:</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оно считается резидентом только того Договаривающегося государства, в котором оно располагает имеющимся в его распоряжении постоянным жилищем; если он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то оно считается резидентом только того Договаривающегося государства, в котором оно обычно проживает;</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c</w:t>
      </w:r>
      <w:r w:rsidRPr="006A1A0B">
        <w:rPr>
          <w:rFonts w:ascii="Times New Roman" w:hAnsi="Times New Roman" w:cs="Times New Roman"/>
          <w:color w:val="000000"/>
          <w:sz w:val="24"/>
          <w:szCs w:val="24"/>
          <w:lang w:val="ru-RU"/>
        </w:rPr>
        <w:t>) если оно обычно проживает в обоих Договаривающихся государствах или ни в одном из них, оно считается резидентом только Договаривающегося государства, гражданином которого оно является;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d</w:t>
      </w:r>
      <w:r w:rsidRPr="006A1A0B">
        <w:rPr>
          <w:rFonts w:ascii="Times New Roman" w:hAnsi="Times New Roman" w:cs="Times New Roman"/>
          <w:color w:val="000000"/>
          <w:sz w:val="24"/>
          <w:szCs w:val="24"/>
          <w:lang w:val="ru-RU"/>
        </w:rPr>
        <w:t>) если оно не имеет гражданство ни в одном из Договаривающихся государств, то компетентные органы Договаривающихся государств решают данный вопрос по взаимному согласию.</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Если в соответствии с положениями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1 настоящей статьи лицо иное, чем физическое, является резидентом обоих Договаривающихся государств, оно считается резидентом только того государства, в котором находится место его эффективного управления.</w:t>
      </w:r>
    </w:p>
    <w:p w:rsidR="00DC252B" w:rsidRPr="006A1A0B" w:rsidRDefault="003B6ACF">
      <w:pPr>
        <w:spacing w:after="0"/>
        <w:rPr>
          <w:rFonts w:ascii="Times New Roman" w:hAnsi="Times New Roman" w:cs="Times New Roman"/>
          <w:sz w:val="24"/>
          <w:szCs w:val="24"/>
          <w:lang w:val="ru-RU"/>
        </w:rPr>
      </w:pPr>
      <w:bookmarkStart w:id="8" w:name="z5"/>
      <w:bookmarkEnd w:id="7"/>
      <w:r w:rsidRPr="006A1A0B">
        <w:rPr>
          <w:rFonts w:ascii="Times New Roman" w:hAnsi="Times New Roman" w:cs="Times New Roman"/>
          <w:b/>
          <w:color w:val="000000"/>
          <w:sz w:val="24"/>
          <w:szCs w:val="24"/>
          <w:lang w:val="ru-RU"/>
        </w:rPr>
        <w:t xml:space="preserve">   Статья 5</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Постоянное учреждение</w:t>
      </w:r>
    </w:p>
    <w:p w:rsidR="00DC252B" w:rsidRPr="006A1A0B" w:rsidRDefault="003B6ACF">
      <w:pPr>
        <w:spacing w:after="0"/>
        <w:rPr>
          <w:rFonts w:ascii="Times New Roman" w:hAnsi="Times New Roman" w:cs="Times New Roman"/>
          <w:sz w:val="24"/>
          <w:szCs w:val="24"/>
          <w:lang w:val="ru-RU"/>
        </w:rPr>
      </w:pPr>
      <w:bookmarkStart w:id="9" w:name="z49"/>
      <w:bookmarkEnd w:id="8"/>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Термин "постоянное учреждение" в частности включает, но не ограничивается: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местом управления;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отделением;</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c</w:t>
      </w:r>
      <w:r w:rsidRPr="006A1A0B">
        <w:rPr>
          <w:rFonts w:ascii="Times New Roman" w:hAnsi="Times New Roman" w:cs="Times New Roman"/>
          <w:color w:val="000000"/>
          <w:sz w:val="24"/>
          <w:szCs w:val="24"/>
          <w:lang w:val="ru-RU"/>
        </w:rPr>
        <w:t>) конторой;</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d</w:t>
      </w:r>
      <w:r w:rsidRPr="006A1A0B">
        <w:rPr>
          <w:rFonts w:ascii="Times New Roman" w:hAnsi="Times New Roman" w:cs="Times New Roman"/>
          <w:color w:val="000000"/>
          <w:sz w:val="24"/>
          <w:szCs w:val="24"/>
          <w:lang w:val="ru-RU"/>
        </w:rPr>
        <w:t>) фабрикой;</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e</w:t>
      </w:r>
      <w:r w:rsidRPr="006A1A0B">
        <w:rPr>
          <w:rFonts w:ascii="Times New Roman" w:hAnsi="Times New Roman" w:cs="Times New Roman"/>
          <w:color w:val="000000"/>
          <w:sz w:val="24"/>
          <w:szCs w:val="24"/>
          <w:lang w:val="ru-RU"/>
        </w:rPr>
        <w:t>) мастерской;</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lastRenderedPageBreak/>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f</w:t>
      </w:r>
      <w:r w:rsidRPr="006A1A0B">
        <w:rPr>
          <w:rFonts w:ascii="Times New Roman" w:hAnsi="Times New Roman" w:cs="Times New Roman"/>
          <w:color w:val="000000"/>
          <w:sz w:val="24"/>
          <w:szCs w:val="24"/>
          <w:lang w:val="ru-RU"/>
        </w:rPr>
        <w:t>) любым местом добычи или разведки природных ресурсов.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Термин "постоянное учреждение" также включает:</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строительную площадку, конструкцию, монтажный или сборочный объект или услуги, связанные с наблюдением за выполнением этих работ, но только если такая площадка, объект или деятельность существуют в период более чем 6 месяцев;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договаривающегося государства в период или периоды более чем 6 месяцев в пределах любого 12 месячного периода.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Несмотря на предыдущие положения настоящей статьи, термин "постоянное учреждение" не рассматривается как включающий следующие виды деятельности: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использование сооружений исключительно для целей хранения или демонстрации или доставки товаров или изделий, принадлежащих предприятию;</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содержание запасов товаров или изделий, принадлежащих предприятию исключительно для целей хранения или демонстраций или доставки;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c</w:t>
      </w:r>
      <w:r w:rsidRPr="006A1A0B">
        <w:rPr>
          <w:rFonts w:ascii="Times New Roman" w:hAnsi="Times New Roman" w:cs="Times New Roman"/>
          <w:color w:val="000000"/>
          <w:sz w:val="24"/>
          <w:szCs w:val="24"/>
          <w:lang w:val="ru-RU"/>
        </w:rPr>
        <w:t>) содержание запаса товаров или изделий, принадлежащих предприятию исключительно для целей переработки другим предприятием;</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d</w:t>
      </w:r>
      <w:r w:rsidRPr="006A1A0B">
        <w:rPr>
          <w:rFonts w:ascii="Times New Roman" w:hAnsi="Times New Roman" w:cs="Times New Roman"/>
          <w:color w:val="000000"/>
          <w:sz w:val="24"/>
          <w:szCs w:val="24"/>
          <w:lang w:val="ru-RU"/>
        </w:rPr>
        <w:t>) содержание постоянного места деятельности исключительно для целей закупки товаров или изделий, или для сбора информации для предприятия;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e</w:t>
      </w:r>
      <w:r w:rsidRPr="006A1A0B">
        <w:rPr>
          <w:rFonts w:ascii="Times New Roman" w:hAnsi="Times New Roman" w:cs="Times New Roman"/>
          <w:color w:val="000000"/>
          <w:sz w:val="24"/>
          <w:szCs w:val="24"/>
          <w:lang w:val="ru-RU"/>
        </w:rPr>
        <w:t>)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f</w:t>
      </w:r>
      <w:r w:rsidRPr="006A1A0B">
        <w:rPr>
          <w:rFonts w:ascii="Times New Roman" w:hAnsi="Times New Roman" w:cs="Times New Roman"/>
          <w:color w:val="000000"/>
          <w:sz w:val="24"/>
          <w:szCs w:val="24"/>
          <w:lang w:val="ru-RU"/>
        </w:rPr>
        <w:t>)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предпринимательской деятельности, возникающая в результате такой комбинации, имеет подготовительный или вспомогательный характер;</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g</w:t>
      </w:r>
      <w:r w:rsidRPr="006A1A0B">
        <w:rPr>
          <w:rFonts w:ascii="Times New Roman" w:hAnsi="Times New Roman" w:cs="Times New Roman"/>
          <w:color w:val="000000"/>
          <w:sz w:val="24"/>
          <w:szCs w:val="24"/>
          <w:lang w:val="ru-RU"/>
        </w:rPr>
        <w:t xml:space="preserve">) продажа товаров или изделий, принадлежащих предприятию, представленных на случайных временных ярмарках или выставках. </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5. Несмотря на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пунктов 1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2 настоящей статьи, если лицо - иное, чем агент с независимым статусом, к которому применяется пункт 6 - действует в Договаривающемся государстве от имени предприятия другого Договаривающегося государства, то это предприятие будет рассматриваться как имеющее постоянное учреждение в первом упомянутом Договаривающемся государстве в отношении любой деятельности, которое это лицо предпринимает для предприятия, если такое лицо:</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а) имеет и обычно использует в этом государстве полномочия заключать контракты от имени предприятия, если только его деятельность не ограничивается видами деятельности, упомянутыми в</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пункте 4 настоящей статьи, которые если и осуществляются через постоянное место деятельности, не превращают это постоянное место предпринимательской деятельности в постоянное учреждение согласно положениям этого пункта; или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не имеет такие полномочия, но обычно содержит в первом упомянутом государстве запас товаров или изделий, с которого оно на регулярной основе поставляет товары или изделия от имени предприятия.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lastRenderedPageBreak/>
        <w:t>     </w:t>
      </w:r>
      <w:r w:rsidRPr="006A1A0B">
        <w:rPr>
          <w:rFonts w:ascii="Times New Roman" w:hAnsi="Times New Roman" w:cs="Times New Roman"/>
          <w:color w:val="000000"/>
          <w:sz w:val="24"/>
          <w:szCs w:val="24"/>
          <w:lang w:val="ru-RU"/>
        </w:rPr>
        <w:t xml:space="preserve"> 6. Предприятие Договаривающегося государства не рассматривается как имеющее постоянное учреждение в другом Договаривающемся государстве в связи с тем, что оно осуществляет предпринимательскую деятельность в этом другом государстве через брокера, основного комиссионера или любого другого агента с независимым статусом, при условии, что такие лица действуют в рамках своей обычной деятельности.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учреждает одну из этих компаний в постоянное учреждение другой.</w:t>
      </w:r>
    </w:p>
    <w:p w:rsidR="00DC252B" w:rsidRPr="006A1A0B" w:rsidRDefault="003B6ACF">
      <w:pPr>
        <w:spacing w:after="0"/>
        <w:rPr>
          <w:rFonts w:ascii="Times New Roman" w:hAnsi="Times New Roman" w:cs="Times New Roman"/>
          <w:sz w:val="24"/>
          <w:szCs w:val="24"/>
          <w:lang w:val="ru-RU"/>
        </w:rPr>
      </w:pPr>
      <w:bookmarkStart w:id="10" w:name="z6"/>
      <w:bookmarkEnd w:id="9"/>
      <w:r w:rsidRPr="006A1A0B">
        <w:rPr>
          <w:rFonts w:ascii="Times New Roman" w:hAnsi="Times New Roman" w:cs="Times New Roman"/>
          <w:b/>
          <w:color w:val="000000"/>
          <w:sz w:val="24"/>
          <w:szCs w:val="24"/>
          <w:lang w:val="ru-RU"/>
        </w:rPr>
        <w:t xml:space="preserve">   Статья 6</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Доход от недвижимого имущества</w:t>
      </w:r>
    </w:p>
    <w:p w:rsidR="00DC252B" w:rsidRPr="006A1A0B" w:rsidRDefault="003B6ACF">
      <w:pPr>
        <w:spacing w:after="0"/>
        <w:rPr>
          <w:rFonts w:ascii="Times New Roman" w:hAnsi="Times New Roman" w:cs="Times New Roman"/>
          <w:sz w:val="24"/>
          <w:szCs w:val="24"/>
          <w:lang w:val="ru-RU"/>
        </w:rPr>
      </w:pPr>
      <w:bookmarkStart w:id="11" w:name="z56"/>
      <w:bookmarkEnd w:id="10"/>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пунктов 1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3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DC252B" w:rsidRPr="006A1A0B" w:rsidRDefault="003B6ACF">
      <w:pPr>
        <w:spacing w:after="0"/>
        <w:rPr>
          <w:rFonts w:ascii="Times New Roman" w:hAnsi="Times New Roman" w:cs="Times New Roman"/>
          <w:sz w:val="24"/>
          <w:szCs w:val="24"/>
          <w:lang w:val="ru-RU"/>
        </w:rPr>
      </w:pPr>
      <w:bookmarkStart w:id="12" w:name="z7"/>
      <w:bookmarkEnd w:id="11"/>
      <w:r w:rsidRPr="006A1A0B">
        <w:rPr>
          <w:rFonts w:ascii="Times New Roman" w:hAnsi="Times New Roman" w:cs="Times New Roman"/>
          <w:b/>
          <w:color w:val="000000"/>
          <w:sz w:val="24"/>
          <w:szCs w:val="24"/>
          <w:lang w:val="ru-RU"/>
        </w:rPr>
        <w:t xml:space="preserve">   Статья 7</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Прибыль от предпринимательской деятельности</w:t>
      </w:r>
    </w:p>
    <w:p w:rsidR="00DC252B" w:rsidRPr="006A1A0B" w:rsidRDefault="003B6ACF">
      <w:pPr>
        <w:spacing w:after="0"/>
        <w:rPr>
          <w:rFonts w:ascii="Times New Roman" w:hAnsi="Times New Roman" w:cs="Times New Roman"/>
          <w:sz w:val="24"/>
          <w:szCs w:val="24"/>
          <w:lang w:val="ru-RU"/>
        </w:rPr>
      </w:pPr>
      <w:bookmarkStart w:id="13" w:name="z60"/>
      <w:bookmarkEnd w:id="12"/>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такому постоянному учреждению;</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c</w:t>
      </w:r>
      <w:r w:rsidRPr="006A1A0B">
        <w:rPr>
          <w:rFonts w:ascii="Times New Roman" w:hAnsi="Times New Roman" w:cs="Times New Roman"/>
          <w:color w:val="000000"/>
          <w:sz w:val="24"/>
          <w:szCs w:val="24"/>
          <w:lang w:val="ru-RU"/>
        </w:rPr>
        <w:t xml:space="preserve">) другой предпринимательской деятельности, осуществляемой в этом другом государстве, которые по своему характеру совпадает или схожи с предпринимательской </w:t>
      </w:r>
      <w:r w:rsidRPr="006A1A0B">
        <w:rPr>
          <w:rFonts w:ascii="Times New Roman" w:hAnsi="Times New Roman" w:cs="Times New Roman"/>
          <w:color w:val="000000"/>
          <w:sz w:val="24"/>
          <w:szCs w:val="24"/>
          <w:lang w:val="ru-RU"/>
        </w:rPr>
        <w:lastRenderedPageBreak/>
        <w:t>деятельностью, осуществляемой через такое постоянное учреждение.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С учетом положений</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3 настоящей статьи,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При определении прибыли постоянного учреждения допускается вычет расходов, которые понесены для целей предпринимательской деятельности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 не допускается вычет в отношении сумм, если такие имеются, выплаченные (иначе, чем компенсация фактических расходов) постоянным учреждением головному офису предприятия или любому из его других офисов, в виде роялти, гонораров или других схожих платежей за использование патентов, или других прав, или в виде комиссионных за предоставленные особые услуги или за управление, или, за исключением банковских предприятий, в виде дохода от долговых требований в отношении денежного займа, предоставленного постоянному учреждению. Подобным образом, прибыль постоянного учреждения не должна включать суммы (иные, чем компенсация понесенных расходов), полученные постоянным учреждением головному офису предприятия или любого из его других подразделений, в виде роялти, гонораров и других схожих платежей за пользование патентами или другими правами; в виде комиссионных за предоставленные особые услуги или за управление; или, за исключением банковских предприятий, в виде дохода от долговых требований в отношении денежного займа, предоставленного головному офису предприятия или любому другому его подразделению.</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Несмотря на другие положения, предпринимательская прибыль, полученная предприятием Договаривающегося государства от экспорта изделий в другое Договаривающееся государство, не должна облагаться налогом в этом другом Договаривающемся государстве. Если экспортные контракты включают иные действия, совершаемые в этом другом Договаривающегося государстве, то прибыль, полученная от таких действий, может облагаться налогом в другом Договаривающемся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5. Термин "предпринимательская прибыль" включает, но не ограничивается доходом, полученным от производственной, коммерческой, банковской деятельности, от операций внутренней транспортировки, представления услуг и арендной платы за материальное персональное движимое имущество. Этот термин не включает выполнение личных услуг физическим лицом как служащего или в независимой форме.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6. Ничто в настоящей статье не должно затронуть действия любого законодательства Договаривающегося государства, имеющего отношение к налогам, налагаемым на доход от страховой деятельности нерезидентов.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7. Не зачисляется какая-либо прибыль постоянного учреждения на основании лишь закупки этим постоянным учреждением товаров или изделий для предприятия.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8. Для целей предыдущих пунктов настоящей статьи, прибыль, относящаяся к </w:t>
      </w:r>
      <w:r w:rsidRPr="006A1A0B">
        <w:rPr>
          <w:rFonts w:ascii="Times New Roman" w:hAnsi="Times New Roman" w:cs="Times New Roman"/>
          <w:color w:val="000000"/>
          <w:sz w:val="24"/>
          <w:szCs w:val="24"/>
          <w:lang w:val="ru-RU"/>
        </w:rPr>
        <w:lastRenderedPageBreak/>
        <w:t>постоянному учреждению, определяется одинаковым способом ежегодно, если не имеется достаточных и веских причин для изменения такого порядка.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9. Если прибыль включает виды доходов, которые упомянуты отдельно в других статьях настоящей Конвенции, тогда положения этих статьей не будут затрагиваться положениями настоящей статьи.</w:t>
      </w:r>
    </w:p>
    <w:p w:rsidR="00DC252B" w:rsidRPr="006A1A0B" w:rsidRDefault="003B6ACF">
      <w:pPr>
        <w:spacing w:after="0"/>
        <w:rPr>
          <w:rFonts w:ascii="Times New Roman" w:hAnsi="Times New Roman" w:cs="Times New Roman"/>
          <w:sz w:val="24"/>
          <w:szCs w:val="24"/>
          <w:lang w:val="ru-RU"/>
        </w:rPr>
      </w:pPr>
      <w:bookmarkStart w:id="14" w:name="z8"/>
      <w:bookmarkEnd w:id="13"/>
      <w:r w:rsidRPr="006A1A0B">
        <w:rPr>
          <w:rFonts w:ascii="Times New Roman" w:hAnsi="Times New Roman" w:cs="Times New Roman"/>
          <w:b/>
          <w:color w:val="000000"/>
          <w:sz w:val="24"/>
          <w:szCs w:val="24"/>
          <w:lang w:val="ru-RU"/>
        </w:rPr>
        <w:t xml:space="preserve">   Статья 8</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Морской и воздушный транспорт</w:t>
      </w:r>
    </w:p>
    <w:p w:rsidR="00DC252B" w:rsidRPr="006A1A0B" w:rsidRDefault="003B6ACF">
      <w:pPr>
        <w:spacing w:after="0"/>
        <w:rPr>
          <w:rFonts w:ascii="Times New Roman" w:hAnsi="Times New Roman" w:cs="Times New Roman"/>
          <w:sz w:val="24"/>
          <w:szCs w:val="24"/>
          <w:lang w:val="ru-RU"/>
        </w:rPr>
      </w:pPr>
      <w:bookmarkStart w:id="15" w:name="z69"/>
      <w:bookmarkEnd w:id="14"/>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Прибыль от эксплуатации морских или воздушных судов в международной перевозке, облагается налогом только в Договаривающемся государстве, в котором находится место эффективного управления предприятием.</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Термин "прибыль, полученная от международной эксплуатации морского или воздушного судна" включает:</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прибыль, полученную от сдачи в аренду полностью (время или рейс) морского или воздушного судна, используемого в международной транспортировке;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прибыль, полученная от случайной аренды морского или воздушного судна без экипажа, используемого в международной транспортировке;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с) прибыль, полученная от использования или сдачи в аренду контейнеров и связанного с ним оборудования, используемых в международной транспортировке, которая является дополнительной к доходу от эксплуатации морского или воздушного судна в международной перевозке.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Если место эффективного управления морского предприятия находится на борту судна, тогда оно будет считаться расположенным в Договаривающемся государстве, в котором находится порт приписки судна, а при отсутствии такого порта приписки - в Договаривающемся государстве, резидентом которого является эксплуататор судна.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1 настоящей статьи применяются также к прибыли от участия в пуле, в совместном предприятии или в международной организации по эксплуатации транспортных средств.</w:t>
      </w:r>
    </w:p>
    <w:p w:rsidR="00DC252B" w:rsidRPr="006A1A0B" w:rsidRDefault="003B6ACF">
      <w:pPr>
        <w:spacing w:after="0"/>
        <w:rPr>
          <w:rFonts w:ascii="Times New Roman" w:hAnsi="Times New Roman" w:cs="Times New Roman"/>
          <w:sz w:val="24"/>
          <w:szCs w:val="24"/>
          <w:lang w:val="ru-RU"/>
        </w:rPr>
      </w:pPr>
      <w:bookmarkStart w:id="16" w:name="z9"/>
      <w:bookmarkEnd w:id="15"/>
      <w:r w:rsidRPr="006A1A0B">
        <w:rPr>
          <w:rFonts w:ascii="Times New Roman" w:hAnsi="Times New Roman" w:cs="Times New Roman"/>
          <w:b/>
          <w:color w:val="000000"/>
          <w:sz w:val="24"/>
          <w:szCs w:val="24"/>
          <w:lang w:val="ru-RU"/>
        </w:rPr>
        <w:t xml:space="preserve">   Статья 9</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Ассоциированные предприятия</w:t>
      </w:r>
    </w:p>
    <w:p w:rsidR="00DC252B" w:rsidRPr="006A1A0B" w:rsidRDefault="003B6ACF">
      <w:pPr>
        <w:spacing w:after="0"/>
        <w:rPr>
          <w:rFonts w:ascii="Times New Roman" w:hAnsi="Times New Roman" w:cs="Times New Roman"/>
          <w:sz w:val="24"/>
          <w:szCs w:val="24"/>
          <w:lang w:val="ru-RU"/>
        </w:rPr>
      </w:pPr>
      <w:bookmarkStart w:id="17" w:name="z73"/>
      <w:bookmarkEnd w:id="16"/>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Если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w:t>
      </w:r>
      <w:r w:rsidRPr="006A1A0B">
        <w:rPr>
          <w:rFonts w:ascii="Times New Roman" w:hAnsi="Times New Roman" w:cs="Times New Roman"/>
          <w:color w:val="000000"/>
          <w:sz w:val="24"/>
          <w:szCs w:val="24"/>
          <w:lang w:val="ru-RU"/>
        </w:rPr>
        <w:lastRenderedPageBreak/>
        <w:t>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DC252B" w:rsidRPr="006A1A0B" w:rsidRDefault="003B6ACF">
      <w:pPr>
        <w:spacing w:after="0"/>
        <w:rPr>
          <w:rFonts w:ascii="Times New Roman" w:hAnsi="Times New Roman" w:cs="Times New Roman"/>
          <w:sz w:val="24"/>
          <w:szCs w:val="24"/>
          <w:lang w:val="ru-RU"/>
        </w:rPr>
      </w:pPr>
      <w:bookmarkStart w:id="18" w:name="z10"/>
      <w:bookmarkEnd w:id="17"/>
      <w:r w:rsidRPr="006A1A0B">
        <w:rPr>
          <w:rFonts w:ascii="Times New Roman" w:hAnsi="Times New Roman" w:cs="Times New Roman"/>
          <w:b/>
          <w:color w:val="000000"/>
          <w:sz w:val="24"/>
          <w:szCs w:val="24"/>
          <w:lang w:val="ru-RU"/>
        </w:rPr>
        <w:t xml:space="preserve">   Статья 10</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Дивиденды</w:t>
      </w:r>
    </w:p>
    <w:p w:rsidR="00DC252B" w:rsidRPr="006A1A0B" w:rsidRDefault="003B6ACF">
      <w:pPr>
        <w:spacing w:after="0"/>
        <w:rPr>
          <w:rFonts w:ascii="Times New Roman" w:hAnsi="Times New Roman" w:cs="Times New Roman"/>
          <w:sz w:val="24"/>
          <w:szCs w:val="24"/>
          <w:lang w:val="ru-RU"/>
        </w:rPr>
      </w:pPr>
      <w:bookmarkStart w:id="19" w:name="z75"/>
      <w:bookmarkEnd w:id="18"/>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5 процентов общей суммы дивидендов.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Данный пункт не должен затрагивать налогообложение относительно прибыли компании, из которой выплачиваются дивиденды.</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Термин "дивиденды", при использовании в настоящей статье, означает доход от акций, акций "</w:t>
      </w:r>
      <w:proofErr w:type="spellStart"/>
      <w:r w:rsidRPr="006A1A0B">
        <w:rPr>
          <w:rFonts w:ascii="Times New Roman" w:hAnsi="Times New Roman" w:cs="Times New Roman"/>
          <w:color w:val="000000"/>
          <w:sz w:val="24"/>
          <w:szCs w:val="24"/>
          <w:lang w:val="ru-RU"/>
        </w:rPr>
        <w:t>жуиссанс</w:t>
      </w:r>
      <w:proofErr w:type="spellEnd"/>
      <w:r w:rsidRPr="006A1A0B">
        <w:rPr>
          <w:rFonts w:ascii="Times New Roman" w:hAnsi="Times New Roman" w:cs="Times New Roman"/>
          <w:color w:val="000000"/>
          <w:sz w:val="24"/>
          <w:szCs w:val="24"/>
          <w:lang w:val="ru-RU"/>
        </w:rPr>
        <w:t>" или прав "</w:t>
      </w:r>
      <w:proofErr w:type="spellStart"/>
      <w:r w:rsidRPr="006A1A0B">
        <w:rPr>
          <w:rFonts w:ascii="Times New Roman" w:hAnsi="Times New Roman" w:cs="Times New Roman"/>
          <w:color w:val="000000"/>
          <w:sz w:val="24"/>
          <w:szCs w:val="24"/>
          <w:lang w:val="ru-RU"/>
        </w:rPr>
        <w:t>жуиссанс</w:t>
      </w:r>
      <w:proofErr w:type="spellEnd"/>
      <w:r w:rsidRPr="006A1A0B">
        <w:rPr>
          <w:rFonts w:ascii="Times New Roman" w:hAnsi="Times New Roman" w:cs="Times New Roman"/>
          <w:color w:val="000000"/>
          <w:sz w:val="24"/>
          <w:szCs w:val="24"/>
          <w:lang w:val="ru-RU"/>
        </w:rPr>
        <w:t>",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которые подлежат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пунктов 1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2 настоящей статьи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применяются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7 или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14 настоящей Конвенции, в зависимости от обстоятельств.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на дивиденды, выплачиваемые компанией, кроме случаев,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образующегося в таком другом государстве.</w:t>
      </w:r>
    </w:p>
    <w:p w:rsidR="00DC252B" w:rsidRPr="006A1A0B" w:rsidRDefault="003B6ACF">
      <w:pPr>
        <w:spacing w:after="0"/>
        <w:rPr>
          <w:rFonts w:ascii="Times New Roman" w:hAnsi="Times New Roman" w:cs="Times New Roman"/>
          <w:sz w:val="24"/>
          <w:szCs w:val="24"/>
          <w:lang w:val="ru-RU"/>
        </w:rPr>
      </w:pPr>
      <w:bookmarkStart w:id="20" w:name="z11"/>
      <w:bookmarkEnd w:id="19"/>
      <w:r w:rsidRPr="006A1A0B">
        <w:rPr>
          <w:rFonts w:ascii="Times New Roman" w:hAnsi="Times New Roman" w:cs="Times New Roman"/>
          <w:b/>
          <w:color w:val="000000"/>
          <w:sz w:val="24"/>
          <w:szCs w:val="24"/>
          <w:lang w:val="ru-RU"/>
        </w:rPr>
        <w:lastRenderedPageBreak/>
        <w:t xml:space="preserve">   Статья 11</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Доход от долговых требований</w:t>
      </w:r>
    </w:p>
    <w:p w:rsidR="00DC252B" w:rsidRPr="006A1A0B" w:rsidRDefault="003B6ACF">
      <w:pPr>
        <w:spacing w:after="0"/>
        <w:rPr>
          <w:rFonts w:ascii="Times New Roman" w:hAnsi="Times New Roman" w:cs="Times New Roman"/>
          <w:sz w:val="24"/>
          <w:szCs w:val="24"/>
          <w:lang w:val="ru-RU"/>
        </w:rPr>
      </w:pPr>
      <w:bookmarkStart w:id="21" w:name="z80"/>
      <w:bookmarkEnd w:id="20"/>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Доход от долговых требований, возникающих в Договаривающемся государстве и выплачиваемый резиденту другого Договаривающегося государства, может облагаться налогом в этом другом Договаривающемся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Однако, такие доходы от долговых требований также облагаются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доходов от долговых требований является резидентом другого Договаривающегося государства, то взимаемый таким образом налог не должен превышать 10 процентов общей суммы доходов от долговых требований.</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Термин "доход от долгового требования", при использовании в настоящей статье, означает доход от долговых требований любого вида, обеспеченного или не обеспеченного залогом, и права участия или не участия в прибыли должников, и в частности доход от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доходов от долговых требований для целей настоящей статьи.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Положение</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пунктов 1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2 настоящей статьи не применяются, если фактический владелец доходов от долговых требований,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доходы от долговых требований, через расположенное там постоянное учреждение или оказывает в этом другом государстве независимые личные услуги с находящейся там постоянной базой и долговые требования, в отношении которого выплачивается доход, действительно связано с таким постоянным учреждением или постоянной базой. В таком случае применяются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7 или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14 настоящей Конвенции, в зависимости от обстоятельств.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5. Доходы от долговых требований будут считаться возникшими в Договаривающемся государстве, если плательщик является резидентом этого государства. Если, однако, лицо, выплачивающее такой доход,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выплатить такой доход и такой доход подлежит выплате таким постоянным учреждением или постоянной базой, тогда такой доход будет считаться возникшим в государстве, в котором расположено постоянное учреждение или постоянная база.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6. Если по причине особых отношений между плательщиком и фактическим владельцем или между ними обоими и каким-либо другим лицом, сумма доходов от долговых требований, относящаяся к долговому обязательству, по которому оно выплачено, превышает сумму, которая была бы согласована плательщиком и фактическим владельцем, при отсутствии таких отношений, положения этой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DC252B" w:rsidRPr="006A1A0B" w:rsidRDefault="003B6ACF">
      <w:pPr>
        <w:spacing w:after="0"/>
        <w:rPr>
          <w:rFonts w:ascii="Times New Roman" w:hAnsi="Times New Roman" w:cs="Times New Roman"/>
          <w:sz w:val="24"/>
          <w:szCs w:val="24"/>
          <w:lang w:val="ru-RU"/>
        </w:rPr>
      </w:pPr>
      <w:bookmarkStart w:id="22" w:name="z12"/>
      <w:bookmarkEnd w:id="21"/>
      <w:r w:rsidRPr="006A1A0B">
        <w:rPr>
          <w:rFonts w:ascii="Times New Roman" w:hAnsi="Times New Roman" w:cs="Times New Roman"/>
          <w:b/>
          <w:color w:val="000000"/>
          <w:sz w:val="24"/>
          <w:szCs w:val="24"/>
          <w:lang w:val="ru-RU"/>
        </w:rPr>
        <w:lastRenderedPageBreak/>
        <w:t xml:space="preserve">   Статья 12</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Роялти</w:t>
      </w:r>
    </w:p>
    <w:p w:rsidR="00DC252B" w:rsidRPr="006A1A0B" w:rsidRDefault="003B6ACF">
      <w:pPr>
        <w:spacing w:after="0"/>
        <w:rPr>
          <w:rFonts w:ascii="Times New Roman" w:hAnsi="Times New Roman" w:cs="Times New Roman"/>
          <w:sz w:val="24"/>
          <w:szCs w:val="24"/>
          <w:lang w:val="ru-RU"/>
        </w:rPr>
      </w:pPr>
      <w:bookmarkStart w:id="23" w:name="z86"/>
      <w:bookmarkEnd w:id="22"/>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процентов от общей суммы роялти.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или фильмы или записи, используемые в радио и телевизионных передачах, любой патент, торговую марку, дизайн или модель, план, секретную формулу или процесс или информацию, касающуюся промышленного, коммерческого или научного опыта, или платежи, за использование или предоставление права использования промышленного, коммерческого или научного оборудования.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1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2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 таким постоянным учреждением или постоянной базой. В таком случае применяются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7 или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14 настоящей Конвенции, в зависимости от обстоятельств.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DC252B" w:rsidRPr="006A1A0B" w:rsidRDefault="003B6ACF">
      <w:pPr>
        <w:spacing w:after="0"/>
        <w:rPr>
          <w:rFonts w:ascii="Times New Roman" w:hAnsi="Times New Roman" w:cs="Times New Roman"/>
          <w:sz w:val="24"/>
          <w:szCs w:val="24"/>
          <w:lang w:val="ru-RU"/>
        </w:rPr>
      </w:pPr>
      <w:bookmarkStart w:id="24" w:name="z13"/>
      <w:bookmarkEnd w:id="23"/>
      <w:r w:rsidRPr="006A1A0B">
        <w:rPr>
          <w:rFonts w:ascii="Times New Roman" w:hAnsi="Times New Roman" w:cs="Times New Roman"/>
          <w:b/>
          <w:color w:val="000000"/>
          <w:sz w:val="24"/>
          <w:szCs w:val="24"/>
          <w:lang w:val="ru-RU"/>
        </w:rPr>
        <w:t xml:space="preserve">   Статья 13 </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Доходы от прироста стоимости имущества</w:t>
      </w:r>
    </w:p>
    <w:p w:rsidR="00DC252B" w:rsidRPr="006A1A0B" w:rsidRDefault="003B6ACF">
      <w:pPr>
        <w:spacing w:after="0"/>
        <w:rPr>
          <w:rFonts w:ascii="Times New Roman" w:hAnsi="Times New Roman" w:cs="Times New Roman"/>
          <w:sz w:val="24"/>
          <w:szCs w:val="24"/>
          <w:lang w:val="ru-RU"/>
        </w:rPr>
      </w:pPr>
      <w:bookmarkStart w:id="25" w:name="z92"/>
      <w:bookmarkEnd w:id="24"/>
      <w:r w:rsidRPr="006A1A0B">
        <w:rPr>
          <w:rFonts w:ascii="Times New Roman" w:hAnsi="Times New Roman" w:cs="Times New Roman"/>
          <w:color w:val="000000"/>
          <w:sz w:val="24"/>
          <w:szCs w:val="24"/>
        </w:rPr>
        <w:lastRenderedPageBreak/>
        <w:t>     </w:t>
      </w:r>
      <w:r w:rsidRPr="006A1A0B">
        <w:rPr>
          <w:rFonts w:ascii="Times New Roman" w:hAnsi="Times New Roman" w:cs="Times New Roman"/>
          <w:color w:val="000000"/>
          <w:sz w:val="24"/>
          <w:szCs w:val="24"/>
          <w:lang w:val="ru-RU"/>
        </w:rPr>
        <w:t xml:space="preserve"> 1. Доходы, полученные резидентом Договаривающегося государства от отчуждения недвижимого имущества, как оно определено в</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статье 6 настоящей Конвенции, и расположенного в другом Договаривающемся государстве, могут облагаться налогом в этом другом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Доходы от отчуждения движимого имущества, составляющие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в целях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Договаривающемся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Договаривающемся государстве, в котором находится место эффективного управления предприятием.</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Несмотря на положение</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2 настоящей статьи, доходы от отчуждения акций, которые составляют долю в компании, являющейся резидентом Договаривающегося государства, облагаются налогом в этом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5. Доходы от отчуждения любого имущества, иного, чем то, о котором говорится в предыдущих пунктах, облагаются налогом только в Договаривающемся государстве, резидентом которого, является лицо, отчуждающее имущество.</w:t>
      </w:r>
    </w:p>
    <w:p w:rsidR="00DC252B" w:rsidRPr="006A1A0B" w:rsidRDefault="003B6ACF">
      <w:pPr>
        <w:spacing w:after="0"/>
        <w:rPr>
          <w:rFonts w:ascii="Times New Roman" w:hAnsi="Times New Roman" w:cs="Times New Roman"/>
          <w:sz w:val="24"/>
          <w:szCs w:val="24"/>
          <w:lang w:val="ru-RU"/>
        </w:rPr>
      </w:pPr>
      <w:bookmarkStart w:id="26" w:name="z14"/>
      <w:bookmarkEnd w:id="25"/>
      <w:r w:rsidRPr="006A1A0B">
        <w:rPr>
          <w:rFonts w:ascii="Times New Roman" w:hAnsi="Times New Roman" w:cs="Times New Roman"/>
          <w:b/>
          <w:color w:val="000000"/>
          <w:sz w:val="24"/>
          <w:szCs w:val="24"/>
          <w:lang w:val="ru-RU"/>
        </w:rPr>
        <w:t xml:space="preserve">   Статья 14 </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Независимые личные услуги</w:t>
      </w:r>
    </w:p>
    <w:p w:rsidR="00DC252B" w:rsidRPr="006A1A0B" w:rsidRDefault="003B6ACF">
      <w:pPr>
        <w:spacing w:after="0"/>
        <w:rPr>
          <w:rFonts w:ascii="Times New Roman" w:hAnsi="Times New Roman" w:cs="Times New Roman"/>
          <w:sz w:val="24"/>
          <w:szCs w:val="24"/>
          <w:lang w:val="ru-RU"/>
        </w:rPr>
      </w:pPr>
      <w:bookmarkStart w:id="27" w:name="z97"/>
      <w:bookmarkEnd w:id="26"/>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кроме следующих обстоятельств, когда такой доход может также облагаться налогом в другом Договаривающемся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если он имеет постоянную базу, доступной ему на регулярной основе в другом Договаривающемся государстве с целью выполнения своей деятельности; в таком случае, только та часть дохода, относящаяся к этой постоянной базе, может облагаться налогом в этом другом Договаривающемся государстве; или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если его пребывание в другом Договаривающемся государстве длится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в таком случае, только большая часть дохода, которая получена от его деятельности, выполненной в этом другом государстве, может облагаться налогом в этом другом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DC252B" w:rsidRPr="006A1A0B" w:rsidRDefault="003B6ACF">
      <w:pPr>
        <w:spacing w:after="0"/>
        <w:rPr>
          <w:rFonts w:ascii="Times New Roman" w:hAnsi="Times New Roman" w:cs="Times New Roman"/>
          <w:sz w:val="24"/>
          <w:szCs w:val="24"/>
          <w:lang w:val="ru-RU"/>
        </w:rPr>
      </w:pPr>
      <w:bookmarkStart w:id="28" w:name="z15"/>
      <w:bookmarkEnd w:id="27"/>
      <w:r w:rsidRPr="006A1A0B">
        <w:rPr>
          <w:rFonts w:ascii="Times New Roman" w:hAnsi="Times New Roman" w:cs="Times New Roman"/>
          <w:b/>
          <w:color w:val="000000"/>
          <w:sz w:val="24"/>
          <w:szCs w:val="24"/>
          <w:lang w:val="ru-RU"/>
        </w:rPr>
        <w:t xml:space="preserve">   Статья 15 </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Зависимые личные услуги</w:t>
      </w:r>
    </w:p>
    <w:p w:rsidR="00DC252B" w:rsidRPr="006A1A0B" w:rsidRDefault="003B6ACF">
      <w:pPr>
        <w:spacing w:after="0"/>
        <w:rPr>
          <w:rFonts w:ascii="Times New Roman" w:hAnsi="Times New Roman" w:cs="Times New Roman"/>
          <w:sz w:val="24"/>
          <w:szCs w:val="24"/>
          <w:lang w:val="ru-RU"/>
        </w:rPr>
      </w:pPr>
      <w:bookmarkStart w:id="29" w:name="z99"/>
      <w:bookmarkEnd w:id="28"/>
      <w:r w:rsidRPr="006A1A0B">
        <w:rPr>
          <w:rFonts w:ascii="Times New Roman" w:hAnsi="Times New Roman" w:cs="Times New Roman"/>
          <w:color w:val="000000"/>
          <w:sz w:val="24"/>
          <w:szCs w:val="24"/>
        </w:rPr>
        <w:lastRenderedPageBreak/>
        <w:t>     </w:t>
      </w:r>
      <w:r w:rsidRPr="006A1A0B">
        <w:rPr>
          <w:rFonts w:ascii="Times New Roman" w:hAnsi="Times New Roman" w:cs="Times New Roman"/>
          <w:color w:val="000000"/>
          <w:sz w:val="24"/>
          <w:szCs w:val="24"/>
          <w:lang w:val="ru-RU"/>
        </w:rPr>
        <w:t xml:space="preserve"> 1. С учетом положений</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статей 16,</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18,</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19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20 настоящей Конвенции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Несмотря на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1 настоящей статьи,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а)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вознаграждение выплачивается нанимателем или от имени нанимателя, не являющегося резидентом другого государства; 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c</w:t>
      </w:r>
      <w:r w:rsidRPr="006A1A0B">
        <w:rPr>
          <w:rFonts w:ascii="Times New Roman" w:hAnsi="Times New Roman" w:cs="Times New Roman"/>
          <w:color w:val="000000"/>
          <w:sz w:val="24"/>
          <w:szCs w:val="24"/>
          <w:lang w:val="ru-RU"/>
        </w:rPr>
        <w:t>) вознаграждение не выплачивается постоянным учреждением или постоянной базой, которую наниматель имеет в другом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в котором находится место эффективного управления предприятия.</w:t>
      </w:r>
    </w:p>
    <w:p w:rsidR="00DC252B" w:rsidRPr="006A1A0B" w:rsidRDefault="003B6ACF">
      <w:pPr>
        <w:spacing w:after="0"/>
        <w:rPr>
          <w:rFonts w:ascii="Times New Roman" w:hAnsi="Times New Roman" w:cs="Times New Roman"/>
          <w:sz w:val="24"/>
          <w:szCs w:val="24"/>
          <w:lang w:val="ru-RU"/>
        </w:rPr>
      </w:pPr>
      <w:bookmarkStart w:id="30" w:name="z16"/>
      <w:bookmarkEnd w:id="29"/>
      <w:r w:rsidRPr="006A1A0B">
        <w:rPr>
          <w:rFonts w:ascii="Times New Roman" w:hAnsi="Times New Roman" w:cs="Times New Roman"/>
          <w:b/>
          <w:color w:val="000000"/>
          <w:sz w:val="24"/>
          <w:szCs w:val="24"/>
          <w:lang w:val="ru-RU"/>
        </w:rPr>
        <w:t xml:space="preserve">   Статья 16</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Гонорары директоров</w:t>
      </w:r>
    </w:p>
    <w:bookmarkEnd w:id="30"/>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p w:rsidR="00DC252B" w:rsidRPr="006A1A0B" w:rsidRDefault="003B6ACF">
      <w:pPr>
        <w:spacing w:after="0"/>
        <w:rPr>
          <w:rFonts w:ascii="Times New Roman" w:hAnsi="Times New Roman" w:cs="Times New Roman"/>
          <w:sz w:val="24"/>
          <w:szCs w:val="24"/>
          <w:lang w:val="ru-RU"/>
        </w:rPr>
      </w:pPr>
      <w:bookmarkStart w:id="31" w:name="z17"/>
      <w:r w:rsidRPr="006A1A0B">
        <w:rPr>
          <w:rFonts w:ascii="Times New Roman" w:hAnsi="Times New Roman" w:cs="Times New Roman"/>
          <w:b/>
          <w:color w:val="000000"/>
          <w:sz w:val="24"/>
          <w:szCs w:val="24"/>
          <w:lang w:val="ru-RU"/>
        </w:rPr>
        <w:t xml:space="preserve">   Статья 17 </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Артисты и спортсмены</w:t>
      </w:r>
    </w:p>
    <w:p w:rsidR="00DC252B" w:rsidRPr="006A1A0B" w:rsidRDefault="003B6ACF">
      <w:pPr>
        <w:spacing w:after="0"/>
        <w:rPr>
          <w:rFonts w:ascii="Times New Roman" w:hAnsi="Times New Roman" w:cs="Times New Roman"/>
          <w:sz w:val="24"/>
          <w:szCs w:val="24"/>
          <w:lang w:val="ru-RU"/>
        </w:rPr>
      </w:pPr>
      <w:bookmarkStart w:id="32" w:name="z102"/>
      <w:bookmarkEnd w:id="31"/>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Несмотря на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статей 14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15 настоящей Конвенции,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статей 7,</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14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15, облагаться налогом в Договаривающемся государстве, в котором осуществляется деятельность артиста или спортсмена.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Доход, получаемый резидентом Договаривающегося государства от деятельности, осуществляемой в другом Договаривающемся государстве предусмотренный в</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пунктах 1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2 настоящей статьи, будет освобожден от налога в этом другом Договаривающемся государстве, если посещение этого другого Договаривающегося государства поддержано </w:t>
      </w:r>
      <w:r w:rsidRPr="006A1A0B">
        <w:rPr>
          <w:rFonts w:ascii="Times New Roman" w:hAnsi="Times New Roman" w:cs="Times New Roman"/>
          <w:color w:val="000000"/>
          <w:sz w:val="24"/>
          <w:szCs w:val="24"/>
          <w:lang w:val="ru-RU"/>
        </w:rPr>
        <w:lastRenderedPageBreak/>
        <w:t>полностью или главным образом, общественными организациями первого упомянутого Договаривающегося государства, его административными подразделениями, или местными органами власти, или имеет место культурное соглашение, или договоренность между Правительствами Договаривающихся государств.</w:t>
      </w:r>
    </w:p>
    <w:p w:rsidR="00DC252B" w:rsidRPr="006A1A0B" w:rsidRDefault="003B6ACF">
      <w:pPr>
        <w:spacing w:after="0"/>
        <w:rPr>
          <w:rFonts w:ascii="Times New Roman" w:hAnsi="Times New Roman" w:cs="Times New Roman"/>
          <w:sz w:val="24"/>
          <w:szCs w:val="24"/>
          <w:lang w:val="ru-RU"/>
        </w:rPr>
      </w:pPr>
      <w:bookmarkStart w:id="33" w:name="z18"/>
      <w:bookmarkEnd w:id="32"/>
      <w:r w:rsidRPr="006A1A0B">
        <w:rPr>
          <w:rFonts w:ascii="Times New Roman" w:hAnsi="Times New Roman" w:cs="Times New Roman"/>
          <w:b/>
          <w:color w:val="000000"/>
          <w:sz w:val="24"/>
          <w:szCs w:val="24"/>
          <w:lang w:val="ru-RU"/>
        </w:rPr>
        <w:t xml:space="preserve">   Статья 18</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Пенсии</w:t>
      </w:r>
    </w:p>
    <w:p w:rsidR="00DC252B" w:rsidRPr="006A1A0B" w:rsidRDefault="003B6ACF">
      <w:pPr>
        <w:spacing w:after="0"/>
        <w:rPr>
          <w:rFonts w:ascii="Times New Roman" w:hAnsi="Times New Roman" w:cs="Times New Roman"/>
          <w:sz w:val="24"/>
          <w:szCs w:val="24"/>
          <w:lang w:val="ru-RU"/>
        </w:rPr>
      </w:pPr>
      <w:bookmarkStart w:id="34" w:name="z105"/>
      <w:bookmarkEnd w:id="33"/>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В соответствии с положениями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2 статьи 19 настоящей Конвенции, пенсии и другие подобные выплаты, выплачиваемые за осуществлявшуюся работу в прошлом резиденту Договаривающегося государства, облагаются налогом только в этом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Несмотря на положение</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1 настоящей статьи, пенсии и другие платежи, выплачиваемые согласно общественной схеме, которая является частью системы социального обеспечения Договаривающегося государства или его административных подразделений или местных органов власти, облагается налогом только в этом государстве.</w:t>
      </w:r>
    </w:p>
    <w:p w:rsidR="00DC252B" w:rsidRPr="006A1A0B" w:rsidRDefault="003B6ACF">
      <w:pPr>
        <w:spacing w:after="0"/>
        <w:rPr>
          <w:rFonts w:ascii="Times New Roman" w:hAnsi="Times New Roman" w:cs="Times New Roman"/>
          <w:sz w:val="24"/>
          <w:szCs w:val="24"/>
          <w:lang w:val="ru-RU"/>
        </w:rPr>
      </w:pPr>
      <w:bookmarkStart w:id="35" w:name="z19"/>
      <w:bookmarkEnd w:id="34"/>
      <w:r w:rsidRPr="006A1A0B">
        <w:rPr>
          <w:rFonts w:ascii="Times New Roman" w:hAnsi="Times New Roman" w:cs="Times New Roman"/>
          <w:b/>
          <w:color w:val="000000"/>
          <w:sz w:val="24"/>
          <w:szCs w:val="24"/>
          <w:lang w:val="ru-RU"/>
        </w:rPr>
        <w:t xml:space="preserve">   Статья 19</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Государственная служба</w:t>
      </w:r>
    </w:p>
    <w:p w:rsidR="00DC252B" w:rsidRPr="006A1A0B" w:rsidRDefault="003B6ACF">
      <w:pPr>
        <w:spacing w:after="0"/>
        <w:rPr>
          <w:rFonts w:ascii="Times New Roman" w:hAnsi="Times New Roman" w:cs="Times New Roman"/>
          <w:sz w:val="24"/>
          <w:szCs w:val="24"/>
          <w:lang w:val="ru-RU"/>
        </w:rPr>
      </w:pPr>
      <w:bookmarkStart w:id="36" w:name="z107"/>
      <w:bookmarkEnd w:id="35"/>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а) Жалованье, заработная плата и другое схожее вознаграждение, иное, чем пенсия, выплачиваемые Договаривающимся государством или административными подразделениями или местными органами власти физическому лицу за службу, осуществляемую для этого государства или его административных подразделений или местных органов власти, облагаются налогом только в этом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государстве и физическое лицо, которое является резидентом этого государства: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w:t>
      </w:r>
      <w:r w:rsidRPr="006A1A0B">
        <w:rPr>
          <w:rFonts w:ascii="Times New Roman" w:hAnsi="Times New Roman" w:cs="Times New Roman"/>
          <w:color w:val="000000"/>
          <w:sz w:val="24"/>
          <w:szCs w:val="24"/>
          <w:lang w:val="ru-RU"/>
        </w:rPr>
        <w:t>) является гражданином этого государства; или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ii</w:t>
      </w:r>
      <w:r w:rsidRPr="006A1A0B">
        <w:rPr>
          <w:rFonts w:ascii="Times New Roman" w:hAnsi="Times New Roman" w:cs="Times New Roman"/>
          <w:color w:val="000000"/>
          <w:sz w:val="24"/>
          <w:szCs w:val="24"/>
          <w:lang w:val="ru-RU"/>
        </w:rPr>
        <w:t>) не стало резидентом этого государства только с целью осуществления службы.</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а) Любая пенсия, выплачиваемая Договаривающимся государством или административным подразделением или местным органом власти физическому лицу за службу, осуществляемую для этого государства или административному подразделению или местному органу власти, облагается налогом только в этом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статей 15,</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16,</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17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18 настоящей Конвенции применяются к жалованьям, заработной плате и другим схожим вознаграждениям, и к пенсиям в отношении службы, связанной с предпринимательской деятельностью, осуществляемой Договаривающимся государством или административным подразделением или местным органом власти.</w:t>
      </w:r>
    </w:p>
    <w:p w:rsidR="00DC252B" w:rsidRPr="006A1A0B" w:rsidRDefault="003B6ACF">
      <w:pPr>
        <w:spacing w:after="0"/>
        <w:rPr>
          <w:rFonts w:ascii="Times New Roman" w:hAnsi="Times New Roman" w:cs="Times New Roman"/>
          <w:sz w:val="24"/>
          <w:szCs w:val="24"/>
          <w:lang w:val="ru-RU"/>
        </w:rPr>
      </w:pPr>
      <w:bookmarkStart w:id="37" w:name="z20"/>
      <w:bookmarkEnd w:id="36"/>
      <w:r w:rsidRPr="006A1A0B">
        <w:rPr>
          <w:rFonts w:ascii="Times New Roman" w:hAnsi="Times New Roman" w:cs="Times New Roman"/>
          <w:b/>
          <w:color w:val="000000"/>
          <w:sz w:val="24"/>
          <w:szCs w:val="24"/>
          <w:lang w:val="ru-RU"/>
        </w:rPr>
        <w:t xml:space="preserve">   Статья 20</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Студенты</w:t>
      </w:r>
    </w:p>
    <w:p w:rsidR="00DC252B" w:rsidRPr="006A1A0B" w:rsidRDefault="003B6ACF">
      <w:pPr>
        <w:spacing w:after="0"/>
        <w:rPr>
          <w:rFonts w:ascii="Times New Roman" w:hAnsi="Times New Roman" w:cs="Times New Roman"/>
          <w:sz w:val="24"/>
          <w:szCs w:val="24"/>
          <w:lang w:val="ru-RU"/>
        </w:rPr>
      </w:pPr>
      <w:bookmarkStart w:id="38" w:name="z110"/>
      <w:bookmarkEnd w:id="37"/>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Платежи, которые студент или практикант, являющийся или непосредственно перед приездом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платежей возникают за </w:t>
      </w:r>
      <w:r w:rsidRPr="006A1A0B">
        <w:rPr>
          <w:rFonts w:ascii="Times New Roman" w:hAnsi="Times New Roman" w:cs="Times New Roman"/>
          <w:color w:val="000000"/>
          <w:sz w:val="24"/>
          <w:szCs w:val="24"/>
          <w:lang w:val="ru-RU"/>
        </w:rPr>
        <w:lastRenderedPageBreak/>
        <w:t>пределами этого государства.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Платежи, полученные студентом или практикантом, являющимся непосредственно перед приездом в Договаривающееся государство резидентом другого Договаривающегося государства и находящимся в первом упомянутом Договаривающемся государстве исключительно с целью получения образования или прохождения практики и которые составляют вознаграждение за услуги, осуществляемые в этом другом Договаривающемся государстве не облагаются налогом в этом другом Договаривающемся государстве, при условии, что услуги связаны с получением образования или прохождением практики и необходимы для осуществления данных целей.</w:t>
      </w:r>
    </w:p>
    <w:p w:rsidR="00DC252B" w:rsidRPr="006A1A0B" w:rsidRDefault="003B6ACF">
      <w:pPr>
        <w:spacing w:after="0"/>
        <w:rPr>
          <w:rFonts w:ascii="Times New Roman" w:hAnsi="Times New Roman" w:cs="Times New Roman"/>
          <w:sz w:val="24"/>
          <w:szCs w:val="24"/>
          <w:lang w:val="ru-RU"/>
        </w:rPr>
      </w:pPr>
      <w:bookmarkStart w:id="39" w:name="z21"/>
      <w:bookmarkEnd w:id="38"/>
      <w:r w:rsidRPr="006A1A0B">
        <w:rPr>
          <w:rFonts w:ascii="Times New Roman" w:hAnsi="Times New Roman" w:cs="Times New Roman"/>
          <w:b/>
          <w:color w:val="000000"/>
          <w:sz w:val="24"/>
          <w:szCs w:val="24"/>
          <w:lang w:val="ru-RU"/>
        </w:rPr>
        <w:t xml:space="preserve">   Статья 21</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Преподаватели и исследователи</w:t>
      </w:r>
    </w:p>
    <w:bookmarkEnd w:id="39"/>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Физическое лицо, которое посещает Договаривающееся государства по приглашению этого государства или университета, колледжа, школы, музея или другого культурного института этого государства или в соответствии с официальной программой культурного обмена исключительно с целью преподавания, чтения лекций или проведения исследования для такого института, и являющиеся или являвшийся до визита резидентом другого Договаривающегося государства, освобождается от налогообложения в первом упомянутом государстве в отношении своих вознаграждений от такой деятельности, при условии, что источник такого вознаграждения, получаемого им, находится за пределами этого государства.</w:t>
      </w:r>
    </w:p>
    <w:p w:rsidR="00DC252B" w:rsidRPr="006A1A0B" w:rsidRDefault="003B6ACF">
      <w:pPr>
        <w:spacing w:after="0"/>
        <w:rPr>
          <w:rFonts w:ascii="Times New Roman" w:hAnsi="Times New Roman" w:cs="Times New Roman"/>
          <w:sz w:val="24"/>
          <w:szCs w:val="24"/>
          <w:lang w:val="ru-RU"/>
        </w:rPr>
      </w:pPr>
      <w:bookmarkStart w:id="40" w:name="z22"/>
      <w:r w:rsidRPr="006A1A0B">
        <w:rPr>
          <w:rFonts w:ascii="Times New Roman" w:hAnsi="Times New Roman" w:cs="Times New Roman"/>
          <w:b/>
          <w:color w:val="000000"/>
          <w:sz w:val="24"/>
          <w:szCs w:val="24"/>
          <w:lang w:val="ru-RU"/>
        </w:rPr>
        <w:t xml:space="preserve">   Статья 22</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Другие доходы</w:t>
      </w:r>
    </w:p>
    <w:p w:rsidR="00DC252B" w:rsidRPr="006A1A0B" w:rsidRDefault="003B6ACF">
      <w:pPr>
        <w:spacing w:after="0"/>
        <w:rPr>
          <w:rFonts w:ascii="Times New Roman" w:hAnsi="Times New Roman" w:cs="Times New Roman"/>
          <w:sz w:val="24"/>
          <w:szCs w:val="24"/>
          <w:lang w:val="ru-RU"/>
        </w:rPr>
      </w:pPr>
      <w:bookmarkStart w:id="41" w:name="z112"/>
      <w:bookmarkEnd w:id="40"/>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Положения пункта 1 настоящей статьи не применяются к доходам, иным, чем доходы от недвижимого имущества, определенного в</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пункте 2 статьи 6 настоящей Конвенции,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7 или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14 настоящей Конвенции в зависимости от обстоятельств.</w:t>
      </w:r>
    </w:p>
    <w:p w:rsidR="00DC252B" w:rsidRPr="006A1A0B" w:rsidRDefault="003B6ACF">
      <w:pPr>
        <w:spacing w:after="0"/>
        <w:rPr>
          <w:rFonts w:ascii="Times New Roman" w:hAnsi="Times New Roman" w:cs="Times New Roman"/>
          <w:sz w:val="24"/>
          <w:szCs w:val="24"/>
          <w:lang w:val="ru-RU"/>
        </w:rPr>
      </w:pPr>
      <w:bookmarkStart w:id="42" w:name="z23"/>
      <w:bookmarkEnd w:id="41"/>
      <w:r w:rsidRPr="006A1A0B">
        <w:rPr>
          <w:rFonts w:ascii="Times New Roman" w:hAnsi="Times New Roman" w:cs="Times New Roman"/>
          <w:b/>
          <w:color w:val="000000"/>
          <w:sz w:val="24"/>
          <w:szCs w:val="24"/>
          <w:lang w:val="ru-RU"/>
        </w:rPr>
        <w:t xml:space="preserve">   Статья 23 </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Устранение двойного налогообложения</w:t>
      </w:r>
    </w:p>
    <w:p w:rsidR="00DC252B" w:rsidRPr="006A1A0B" w:rsidRDefault="003B6ACF">
      <w:pPr>
        <w:spacing w:after="0"/>
        <w:rPr>
          <w:rFonts w:ascii="Times New Roman" w:hAnsi="Times New Roman" w:cs="Times New Roman"/>
          <w:sz w:val="24"/>
          <w:szCs w:val="24"/>
          <w:lang w:val="ru-RU"/>
        </w:rPr>
      </w:pPr>
      <w:bookmarkStart w:id="43" w:name="z114"/>
      <w:bookmarkEnd w:id="42"/>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 В случае, если резидент Договаривающегося государства получает доход, который в соответствии с положениями настоящей Конвенции, может облагаться налогом в другом Договаривающемся государстве, первое упомянутое государство позволит вычесть из налога на доход этого резидента сумму, равную подоходному налогу, уплаченному в этом другом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Однако, в любом случае, такой вычет не должен превышать часть подоходного налога, рассчитанного до вычета, который может быть отнесен на доход, который может быть обложен налогом в этом другом государстве.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lastRenderedPageBreak/>
        <w:t>     </w:t>
      </w:r>
      <w:r w:rsidRPr="006A1A0B">
        <w:rPr>
          <w:rFonts w:ascii="Times New Roman" w:hAnsi="Times New Roman" w:cs="Times New Roman"/>
          <w:color w:val="000000"/>
          <w:sz w:val="24"/>
          <w:szCs w:val="24"/>
          <w:lang w:val="ru-RU"/>
        </w:rPr>
        <w:t xml:space="preserve"> 2. В случае, если в соответствие с любыми положениями Конвенции доход, полученный резидентом Договаривающегося государства, освобождается от уплаты налога в этом государстве, тем не менее, это государство при расчете суммы налога на оставшуюся часть дохода этого резидента может принимать во внимание доход, освобожденный от уплаты налога.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В случае Королевства Саудовской Аравии, метод устранения двойного налогообложения не будет наносить ущерб положениям режима сбора Закат (</w:t>
      </w:r>
      <w:r w:rsidRPr="006A1A0B">
        <w:rPr>
          <w:rFonts w:ascii="Times New Roman" w:hAnsi="Times New Roman" w:cs="Times New Roman"/>
          <w:color w:val="000000"/>
          <w:sz w:val="24"/>
          <w:szCs w:val="24"/>
        </w:rPr>
        <w:t>Zakat</w:t>
      </w:r>
      <w:r w:rsidRPr="006A1A0B">
        <w:rPr>
          <w:rFonts w:ascii="Times New Roman" w:hAnsi="Times New Roman" w:cs="Times New Roman"/>
          <w:color w:val="000000"/>
          <w:sz w:val="24"/>
          <w:szCs w:val="24"/>
          <w:lang w:val="ru-RU"/>
        </w:rPr>
        <w:t>), в отношении Саудовских граждан.</w:t>
      </w:r>
    </w:p>
    <w:p w:rsidR="00DC252B" w:rsidRPr="006A1A0B" w:rsidRDefault="003B6ACF">
      <w:pPr>
        <w:spacing w:after="0"/>
        <w:rPr>
          <w:rFonts w:ascii="Times New Roman" w:hAnsi="Times New Roman" w:cs="Times New Roman"/>
          <w:sz w:val="24"/>
          <w:szCs w:val="24"/>
          <w:lang w:val="ru-RU"/>
        </w:rPr>
      </w:pPr>
      <w:bookmarkStart w:id="44" w:name="z24"/>
      <w:bookmarkEnd w:id="43"/>
      <w:r w:rsidRPr="006A1A0B">
        <w:rPr>
          <w:rFonts w:ascii="Times New Roman" w:hAnsi="Times New Roman" w:cs="Times New Roman"/>
          <w:b/>
          <w:color w:val="000000"/>
          <w:sz w:val="24"/>
          <w:szCs w:val="24"/>
          <w:lang w:val="ru-RU"/>
        </w:rPr>
        <w:t xml:space="preserve">   Статья 24</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Процедура взаимного согласования</w:t>
      </w:r>
    </w:p>
    <w:p w:rsidR="00DC252B" w:rsidRPr="006A1A0B" w:rsidRDefault="003B6ACF">
      <w:pPr>
        <w:spacing w:after="0"/>
        <w:rPr>
          <w:rFonts w:ascii="Times New Roman" w:hAnsi="Times New Roman" w:cs="Times New Roman"/>
          <w:sz w:val="24"/>
          <w:szCs w:val="24"/>
          <w:lang w:val="ru-RU"/>
        </w:rPr>
      </w:pPr>
      <w:bookmarkStart w:id="45" w:name="z117"/>
      <w:bookmarkEnd w:id="44"/>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государства, резидентом которого оно является. В данном случае,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6A1A0B">
        <w:rPr>
          <w:rFonts w:ascii="Times New Roman" w:hAnsi="Times New Roman" w:cs="Times New Roman"/>
          <w:color w:val="000000"/>
          <w:sz w:val="24"/>
          <w:szCs w:val="24"/>
          <w:lang w:val="ru-RU"/>
        </w:rPr>
        <w:t>избежания</w:t>
      </w:r>
      <w:proofErr w:type="spellEnd"/>
      <w:r w:rsidRPr="006A1A0B">
        <w:rPr>
          <w:rFonts w:ascii="Times New Roman" w:hAnsi="Times New Roman" w:cs="Times New Roman"/>
          <w:color w:val="000000"/>
          <w:sz w:val="24"/>
          <w:szCs w:val="24"/>
          <w:lang w:val="ru-RU"/>
        </w:rPr>
        <w:t xml:space="preserve"> налогообложения, не соответствующего настоящей Конвенции. Любое достигнутое согласие исполняется независимо от любых ограничений во времени, предусмотренных внутренними законодательствами Договаривающихся государств.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3. Компетентные органы обоих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в настоящей Конвенции.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5. Компетентные органы Договаривающихся государств по взаимному согласию могут устанавливать соответствующий способ применения настоящей Конвенции, и, особенно требования, которым резиденты Договаривающегося государства будут подчиняться для получения налоговых скидок или освобождения от налогов в другом государстве, предусмотренных настоящей Конвенцией.</w:t>
      </w:r>
    </w:p>
    <w:p w:rsidR="00DC252B" w:rsidRPr="006A1A0B" w:rsidRDefault="003B6ACF">
      <w:pPr>
        <w:spacing w:after="0"/>
        <w:rPr>
          <w:rFonts w:ascii="Times New Roman" w:hAnsi="Times New Roman" w:cs="Times New Roman"/>
          <w:sz w:val="24"/>
          <w:szCs w:val="24"/>
          <w:lang w:val="ru-RU"/>
        </w:rPr>
      </w:pPr>
      <w:bookmarkStart w:id="46" w:name="z25"/>
      <w:bookmarkEnd w:id="45"/>
      <w:r w:rsidRPr="006A1A0B">
        <w:rPr>
          <w:rFonts w:ascii="Times New Roman" w:hAnsi="Times New Roman" w:cs="Times New Roman"/>
          <w:b/>
          <w:color w:val="000000"/>
          <w:sz w:val="24"/>
          <w:szCs w:val="24"/>
          <w:lang w:val="ru-RU"/>
        </w:rPr>
        <w:t xml:space="preserve">   Статья 25</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Обмен информацией</w:t>
      </w:r>
    </w:p>
    <w:p w:rsidR="00DC252B" w:rsidRPr="006A1A0B" w:rsidRDefault="003B6ACF">
      <w:pPr>
        <w:spacing w:after="0"/>
        <w:rPr>
          <w:rFonts w:ascii="Times New Roman" w:hAnsi="Times New Roman" w:cs="Times New Roman"/>
          <w:sz w:val="24"/>
          <w:szCs w:val="24"/>
          <w:lang w:val="ru-RU"/>
        </w:rPr>
      </w:pPr>
      <w:bookmarkStart w:id="47" w:name="z122"/>
      <w:bookmarkEnd w:id="46"/>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касающихся налогов, на которые распространяется настоящая Конвенция в той степени, в какой налогообложение по этому законодательству не противоречит настоящей Конвенции. Обмен информацией не ограничивается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статьей 1 настоящей Конвенции. Любая информация, полученная Договаривающимся государством, считается конфиденциальной таким же образом, как и </w:t>
      </w:r>
      <w:r w:rsidRPr="006A1A0B">
        <w:rPr>
          <w:rFonts w:ascii="Times New Roman" w:hAnsi="Times New Roman" w:cs="Times New Roman"/>
          <w:color w:val="000000"/>
          <w:sz w:val="24"/>
          <w:szCs w:val="24"/>
          <w:lang w:val="ru-RU"/>
        </w:rPr>
        <w:lastRenderedPageBreak/>
        <w:t>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упомянутых в первом предложении.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Ни в каком случае положения</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1 настоящей статьи не будут толковаться как налагающие на Договаривающиеся государства обязательство:</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c</w:t>
      </w:r>
      <w:r w:rsidRPr="006A1A0B">
        <w:rPr>
          <w:rFonts w:ascii="Times New Roman" w:hAnsi="Times New Roman" w:cs="Times New Roman"/>
          <w:color w:val="000000"/>
          <w:sz w:val="24"/>
          <w:szCs w:val="24"/>
          <w:lang w:val="ru-RU"/>
        </w:rPr>
        <w:t>)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DC252B" w:rsidRPr="006A1A0B" w:rsidRDefault="003B6ACF">
      <w:pPr>
        <w:spacing w:after="0"/>
        <w:rPr>
          <w:rFonts w:ascii="Times New Roman" w:hAnsi="Times New Roman" w:cs="Times New Roman"/>
          <w:sz w:val="24"/>
          <w:szCs w:val="24"/>
          <w:lang w:val="ru-RU"/>
        </w:rPr>
      </w:pPr>
      <w:bookmarkStart w:id="48" w:name="z26"/>
      <w:bookmarkEnd w:id="47"/>
      <w:r w:rsidRPr="006A1A0B">
        <w:rPr>
          <w:rFonts w:ascii="Times New Roman" w:hAnsi="Times New Roman" w:cs="Times New Roman"/>
          <w:b/>
          <w:color w:val="000000"/>
          <w:sz w:val="24"/>
          <w:szCs w:val="24"/>
          <w:lang w:val="ru-RU"/>
        </w:rPr>
        <w:t xml:space="preserve">   Статья 26</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Специальные положения</w:t>
      </w:r>
    </w:p>
    <w:bookmarkEnd w:id="48"/>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Доход, предусмотренный в</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статьях 10,</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11 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12 настоящей Конвенции, который получает Правительство Договаривающегося Государства (включая Валютное Агентство Саудовской Аравии в случае Королевства Саудовской Аравии и Национальный Банк в случае Казахстана) и полностью принадлежащий государственным органам Договаривающегося государства в другом Договаривающемся государстве, вместе с любыми доходами, получаемыми от отчуждения акций, долговых требований или прав, от которых такие доходы получают, будут освобождаться от налогообложения в этом другом государстве.</w:t>
      </w:r>
    </w:p>
    <w:p w:rsidR="00DC252B" w:rsidRPr="006A1A0B" w:rsidRDefault="003B6ACF">
      <w:pPr>
        <w:spacing w:after="0"/>
        <w:rPr>
          <w:rFonts w:ascii="Times New Roman" w:hAnsi="Times New Roman" w:cs="Times New Roman"/>
          <w:sz w:val="24"/>
          <w:szCs w:val="24"/>
          <w:lang w:val="ru-RU"/>
        </w:rPr>
      </w:pPr>
      <w:bookmarkStart w:id="49" w:name="z27"/>
      <w:r w:rsidRPr="006A1A0B">
        <w:rPr>
          <w:rFonts w:ascii="Times New Roman" w:hAnsi="Times New Roman" w:cs="Times New Roman"/>
          <w:b/>
          <w:color w:val="000000"/>
          <w:sz w:val="24"/>
          <w:szCs w:val="24"/>
          <w:lang w:val="ru-RU"/>
        </w:rPr>
        <w:t xml:space="preserve">   Статья 27</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Сотрудники дипломатических представительств</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и консульских учреждений</w:t>
      </w:r>
    </w:p>
    <w:bookmarkEnd w:id="49"/>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Ничто в настоящей Конвенции не затрагивает налоговых привилегий сотрудников дипломатических миссий и консульских учреждений, в соответствии с общими нормами международного права или в соответствии с положениями специальных договоров.</w:t>
      </w:r>
    </w:p>
    <w:p w:rsidR="00DC252B" w:rsidRPr="006A1A0B" w:rsidRDefault="003B6ACF">
      <w:pPr>
        <w:spacing w:after="0"/>
        <w:rPr>
          <w:rFonts w:ascii="Times New Roman" w:hAnsi="Times New Roman" w:cs="Times New Roman"/>
          <w:sz w:val="24"/>
          <w:szCs w:val="24"/>
          <w:lang w:val="ru-RU"/>
        </w:rPr>
      </w:pPr>
      <w:bookmarkStart w:id="50" w:name="z28"/>
      <w:r w:rsidRPr="006A1A0B">
        <w:rPr>
          <w:rFonts w:ascii="Times New Roman" w:hAnsi="Times New Roman" w:cs="Times New Roman"/>
          <w:b/>
          <w:color w:val="000000"/>
          <w:sz w:val="24"/>
          <w:szCs w:val="24"/>
          <w:lang w:val="ru-RU"/>
        </w:rPr>
        <w:t xml:space="preserve">   Статья 28 </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Прочие положения</w:t>
      </w:r>
    </w:p>
    <w:bookmarkEnd w:id="50"/>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Ничто в настоящей Конвенции не влияет на применение внутренних положений по предотвращению уклонения от налогообложения и </w:t>
      </w:r>
      <w:proofErr w:type="spellStart"/>
      <w:r w:rsidRPr="006A1A0B">
        <w:rPr>
          <w:rFonts w:ascii="Times New Roman" w:hAnsi="Times New Roman" w:cs="Times New Roman"/>
          <w:color w:val="000000"/>
          <w:sz w:val="24"/>
          <w:szCs w:val="24"/>
          <w:lang w:val="ru-RU"/>
        </w:rPr>
        <w:t>избежания</w:t>
      </w:r>
      <w:proofErr w:type="spellEnd"/>
      <w:r w:rsidRPr="006A1A0B">
        <w:rPr>
          <w:rFonts w:ascii="Times New Roman" w:hAnsi="Times New Roman" w:cs="Times New Roman"/>
          <w:color w:val="000000"/>
          <w:sz w:val="24"/>
          <w:szCs w:val="24"/>
          <w:lang w:val="ru-RU"/>
        </w:rPr>
        <w:t xml:space="preserve"> от налогообложения, касающегося ограничений по расходам и любым вычетам, возникающих от сделки между предприятиями Договаривающегося государства и предприятиями, расположенных в другом Договаривающемся государстве, если целью или одной из основных целей, созданных такими предприятиями или сделкой, совершенной между ними, было получение льготы в соответствии с настоящей Конвенцией, которая не будет в противном случае доступна.</w:t>
      </w:r>
    </w:p>
    <w:p w:rsidR="00DC252B" w:rsidRPr="006A1A0B" w:rsidRDefault="003B6ACF">
      <w:pPr>
        <w:spacing w:after="0"/>
        <w:rPr>
          <w:rFonts w:ascii="Times New Roman" w:hAnsi="Times New Roman" w:cs="Times New Roman"/>
          <w:sz w:val="24"/>
          <w:szCs w:val="24"/>
          <w:lang w:val="ru-RU"/>
        </w:rPr>
      </w:pPr>
      <w:bookmarkStart w:id="51" w:name="z29"/>
      <w:r w:rsidRPr="006A1A0B">
        <w:rPr>
          <w:rFonts w:ascii="Times New Roman" w:hAnsi="Times New Roman" w:cs="Times New Roman"/>
          <w:b/>
          <w:color w:val="000000"/>
          <w:sz w:val="24"/>
          <w:szCs w:val="24"/>
          <w:lang w:val="ru-RU"/>
        </w:rPr>
        <w:t xml:space="preserve">   Статья 29</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Вступление в силу</w:t>
      </w:r>
    </w:p>
    <w:p w:rsidR="00DC252B" w:rsidRPr="006A1A0B" w:rsidRDefault="003B6ACF">
      <w:pPr>
        <w:spacing w:after="0"/>
        <w:rPr>
          <w:rFonts w:ascii="Times New Roman" w:hAnsi="Times New Roman" w:cs="Times New Roman"/>
          <w:sz w:val="24"/>
          <w:szCs w:val="24"/>
          <w:lang w:val="ru-RU"/>
        </w:rPr>
      </w:pPr>
      <w:bookmarkStart w:id="52" w:name="z124"/>
      <w:bookmarkEnd w:id="51"/>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Каждое Договаривающееся государство уведомит другое по дипломатическим каналам о завершении процедур, необходимых по законодательству этих государств для вступления в </w:t>
      </w:r>
      <w:r w:rsidRPr="006A1A0B">
        <w:rPr>
          <w:rFonts w:ascii="Times New Roman" w:hAnsi="Times New Roman" w:cs="Times New Roman"/>
          <w:color w:val="000000"/>
          <w:sz w:val="24"/>
          <w:szCs w:val="24"/>
          <w:lang w:val="ru-RU"/>
        </w:rPr>
        <w:lastRenderedPageBreak/>
        <w:t>силу настоящей Конвенции. Конвенция вступит в силу на первый день второго месяца, следующего за месяцем, в котором последнее уведомление было получено.</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Положения настоящей Конвенции применяются:</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a</w:t>
      </w:r>
      <w:r w:rsidRPr="006A1A0B">
        <w:rPr>
          <w:rFonts w:ascii="Times New Roman" w:hAnsi="Times New Roman" w:cs="Times New Roman"/>
          <w:color w:val="000000"/>
          <w:sz w:val="24"/>
          <w:szCs w:val="24"/>
          <w:lang w:val="ru-RU"/>
        </w:rPr>
        <w:t>) в отношении налогов, удерживаемых у источника, в отношении сумм, уплачиваемых с 1 января или после 1 января года, следующего за годом вступления Конвенции в силу; 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в отношении других налогов за налогооблагаемый период, начинающийся с 1 января или после 1 января года, следующего за годом вступления Конвенции в силу.</w:t>
      </w:r>
    </w:p>
    <w:p w:rsidR="00DC252B" w:rsidRPr="006A1A0B" w:rsidRDefault="003B6ACF">
      <w:pPr>
        <w:spacing w:after="0"/>
        <w:rPr>
          <w:rFonts w:ascii="Times New Roman" w:hAnsi="Times New Roman" w:cs="Times New Roman"/>
          <w:sz w:val="24"/>
          <w:szCs w:val="24"/>
          <w:lang w:val="ru-RU"/>
        </w:rPr>
      </w:pPr>
      <w:bookmarkStart w:id="53" w:name="z30"/>
      <w:bookmarkEnd w:id="52"/>
      <w:r w:rsidRPr="006A1A0B">
        <w:rPr>
          <w:rFonts w:ascii="Times New Roman" w:hAnsi="Times New Roman" w:cs="Times New Roman"/>
          <w:b/>
          <w:color w:val="000000"/>
          <w:sz w:val="24"/>
          <w:szCs w:val="24"/>
          <w:lang w:val="ru-RU"/>
        </w:rPr>
        <w:t xml:space="preserve">   Статья 30 </w:t>
      </w:r>
      <w:r w:rsidRPr="006A1A0B">
        <w:rPr>
          <w:rFonts w:ascii="Times New Roman" w:hAnsi="Times New Roman" w:cs="Times New Roman"/>
          <w:sz w:val="24"/>
          <w:szCs w:val="24"/>
          <w:lang w:val="ru-RU"/>
        </w:rPr>
        <w:br/>
      </w:r>
      <w:r w:rsidRPr="006A1A0B">
        <w:rPr>
          <w:rFonts w:ascii="Times New Roman" w:hAnsi="Times New Roman" w:cs="Times New Roman"/>
          <w:b/>
          <w:color w:val="000000"/>
          <w:sz w:val="24"/>
          <w:szCs w:val="24"/>
          <w:lang w:val="ru-RU"/>
        </w:rPr>
        <w:t>Прекращение действия</w:t>
      </w:r>
    </w:p>
    <w:p w:rsidR="00DC252B" w:rsidRPr="006A1A0B" w:rsidRDefault="003B6ACF">
      <w:pPr>
        <w:spacing w:after="0"/>
        <w:rPr>
          <w:rFonts w:ascii="Times New Roman" w:hAnsi="Times New Roman" w:cs="Times New Roman"/>
          <w:sz w:val="24"/>
          <w:szCs w:val="24"/>
          <w:lang w:val="ru-RU"/>
        </w:rPr>
      </w:pPr>
      <w:bookmarkStart w:id="54" w:name="z126"/>
      <w:bookmarkEnd w:id="53"/>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1. Настоящая Конвенция остается в силе, пока, одно из Договаривающихся государств не прекратит действие Конвенции, направив через дипломатические каналы другому Договаривающемуся государству письменное уведомление о прекращении действия, не позднее 30 июня любого календарного года, следующего после истечения пятилетнего периода с даты вступления Конвенции в силу.</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2. В таком случае Конвенция прекращает свое действие:</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а) в отношении налогов, удерживаемых у источника, в отношении суммы, уплачиваемых после окончания календарного года, в котором такое уведомление было подано; 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b</w:t>
      </w:r>
      <w:r w:rsidRPr="006A1A0B">
        <w:rPr>
          <w:rFonts w:ascii="Times New Roman" w:hAnsi="Times New Roman" w:cs="Times New Roman"/>
          <w:color w:val="000000"/>
          <w:sz w:val="24"/>
          <w:szCs w:val="24"/>
          <w:lang w:val="ru-RU"/>
        </w:rPr>
        <w:t>) в отношении других налогов, за налогооблагаемый период, начинающийся после окончания календарного года, в котором такое уведомление было подано.</w:t>
      </w:r>
    </w:p>
    <w:bookmarkEnd w:id="54"/>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В удостоверение чего, нижеподписавшиеся, должным образом на то уполномоченные, подписали настоящую Конвенцию.</w:t>
      </w:r>
    </w:p>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Совершено в Астане 7 июня 2011 года на казахском, русском, арабском и английском языках, все тексты имеют одинаковую силу. В случае расхождения толкования, английский текст является определяющим.</w:t>
      </w:r>
    </w:p>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i/>
          <w:color w:val="000000"/>
          <w:sz w:val="24"/>
          <w:szCs w:val="24"/>
          <w:lang w:val="ru-RU"/>
        </w:rPr>
        <w:t>За Правительство</w:t>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За Правительство</w:t>
      </w:r>
      <w:r w:rsidRPr="006A1A0B">
        <w:rPr>
          <w:rFonts w:ascii="Times New Roman" w:hAnsi="Times New Roman" w:cs="Times New Roman"/>
          <w:sz w:val="24"/>
          <w:szCs w:val="24"/>
          <w:lang w:val="ru-RU"/>
        </w:rPr>
        <w:br/>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Республики Казахстан</w:t>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Королевства Саудовской</w:t>
      </w:r>
      <w:r w:rsidRPr="006A1A0B">
        <w:rPr>
          <w:rFonts w:ascii="Times New Roman" w:hAnsi="Times New Roman" w:cs="Times New Roman"/>
          <w:sz w:val="24"/>
          <w:szCs w:val="24"/>
          <w:lang w:val="ru-RU"/>
        </w:rPr>
        <w:br/>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Аравии</w:t>
      </w:r>
    </w:p>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w:t>
      </w:r>
      <w:proofErr w:type="spellStart"/>
      <w:r w:rsidRPr="006A1A0B">
        <w:rPr>
          <w:rFonts w:ascii="Times New Roman" w:hAnsi="Times New Roman" w:cs="Times New Roman"/>
          <w:i/>
          <w:color w:val="000000"/>
          <w:sz w:val="24"/>
          <w:szCs w:val="24"/>
          <w:lang w:val="ru-RU"/>
        </w:rPr>
        <w:t>Болат</w:t>
      </w:r>
      <w:proofErr w:type="spellEnd"/>
      <w:r w:rsidRPr="006A1A0B">
        <w:rPr>
          <w:rFonts w:ascii="Times New Roman" w:hAnsi="Times New Roman" w:cs="Times New Roman"/>
          <w:i/>
          <w:color w:val="000000"/>
          <w:sz w:val="24"/>
          <w:szCs w:val="24"/>
          <w:lang w:val="ru-RU"/>
        </w:rPr>
        <w:t xml:space="preserve"> </w:t>
      </w:r>
      <w:proofErr w:type="spellStart"/>
      <w:r w:rsidRPr="006A1A0B">
        <w:rPr>
          <w:rFonts w:ascii="Times New Roman" w:hAnsi="Times New Roman" w:cs="Times New Roman"/>
          <w:i/>
          <w:color w:val="000000"/>
          <w:sz w:val="24"/>
          <w:szCs w:val="24"/>
          <w:lang w:val="ru-RU"/>
        </w:rPr>
        <w:t>Жамишев</w:t>
      </w:r>
      <w:proofErr w:type="spellEnd"/>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w:t>
      </w:r>
      <w:proofErr w:type="spellStart"/>
      <w:r w:rsidRPr="006A1A0B">
        <w:rPr>
          <w:rFonts w:ascii="Times New Roman" w:hAnsi="Times New Roman" w:cs="Times New Roman"/>
          <w:i/>
          <w:color w:val="000000"/>
          <w:sz w:val="24"/>
          <w:szCs w:val="24"/>
          <w:lang w:val="ru-RU"/>
        </w:rPr>
        <w:t>Ибрахим</w:t>
      </w:r>
      <w:proofErr w:type="spellEnd"/>
      <w:r w:rsidRPr="006A1A0B">
        <w:rPr>
          <w:rFonts w:ascii="Times New Roman" w:hAnsi="Times New Roman" w:cs="Times New Roman"/>
          <w:i/>
          <w:color w:val="000000"/>
          <w:sz w:val="24"/>
          <w:szCs w:val="24"/>
          <w:lang w:val="ru-RU"/>
        </w:rPr>
        <w:t xml:space="preserve"> А. Ал-</w:t>
      </w:r>
      <w:proofErr w:type="spellStart"/>
      <w:r w:rsidRPr="006A1A0B">
        <w:rPr>
          <w:rFonts w:ascii="Times New Roman" w:hAnsi="Times New Roman" w:cs="Times New Roman"/>
          <w:i/>
          <w:color w:val="000000"/>
          <w:sz w:val="24"/>
          <w:szCs w:val="24"/>
          <w:lang w:val="ru-RU"/>
        </w:rPr>
        <w:t>Ассаф</w:t>
      </w:r>
      <w:proofErr w:type="spellEnd"/>
      <w:r w:rsidRPr="006A1A0B">
        <w:rPr>
          <w:rFonts w:ascii="Times New Roman" w:hAnsi="Times New Roman" w:cs="Times New Roman"/>
          <w:sz w:val="24"/>
          <w:szCs w:val="24"/>
          <w:lang w:val="ru-RU"/>
        </w:rPr>
        <w:br/>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Министр финансов</w:t>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Министр финансов</w:t>
      </w:r>
    </w:p>
    <w:p w:rsidR="00DC252B" w:rsidRPr="006A1A0B" w:rsidRDefault="003B6ACF">
      <w:pPr>
        <w:spacing w:after="0"/>
        <w:rPr>
          <w:rFonts w:ascii="Times New Roman" w:hAnsi="Times New Roman" w:cs="Times New Roman"/>
          <w:sz w:val="24"/>
          <w:szCs w:val="24"/>
          <w:lang w:val="ru-RU"/>
        </w:rPr>
      </w:pPr>
      <w:bookmarkStart w:id="55" w:name="z128"/>
      <w:r w:rsidRPr="006A1A0B">
        <w:rPr>
          <w:rFonts w:ascii="Times New Roman" w:hAnsi="Times New Roman" w:cs="Times New Roman"/>
          <w:b/>
          <w:color w:val="000000"/>
          <w:sz w:val="24"/>
          <w:szCs w:val="24"/>
          <w:lang w:val="ru-RU"/>
        </w:rPr>
        <w:t xml:space="preserve">   ПРОТОКОЛ</w:t>
      </w:r>
    </w:p>
    <w:p w:rsidR="00DC252B" w:rsidRPr="006A1A0B" w:rsidRDefault="003B6ACF">
      <w:pPr>
        <w:spacing w:after="0"/>
        <w:rPr>
          <w:rFonts w:ascii="Times New Roman" w:hAnsi="Times New Roman" w:cs="Times New Roman"/>
          <w:sz w:val="24"/>
          <w:szCs w:val="24"/>
          <w:lang w:val="ru-RU"/>
        </w:rPr>
      </w:pPr>
      <w:bookmarkStart w:id="56" w:name="z129"/>
      <w:bookmarkEnd w:id="55"/>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В момент подписания Конвенции между Правительством Республики Казахстан и Правительством Королевства Саудовской Аравии об </w:t>
      </w:r>
      <w:proofErr w:type="spellStart"/>
      <w:r w:rsidRPr="006A1A0B">
        <w:rPr>
          <w:rFonts w:ascii="Times New Roman" w:hAnsi="Times New Roman" w:cs="Times New Roman"/>
          <w:color w:val="000000"/>
          <w:sz w:val="24"/>
          <w:szCs w:val="24"/>
          <w:lang w:val="ru-RU"/>
        </w:rPr>
        <w:t>избежании</w:t>
      </w:r>
      <w:proofErr w:type="spellEnd"/>
      <w:r w:rsidRPr="006A1A0B">
        <w:rPr>
          <w:rFonts w:ascii="Times New Roman" w:hAnsi="Times New Roman" w:cs="Times New Roman"/>
          <w:color w:val="000000"/>
          <w:sz w:val="24"/>
          <w:szCs w:val="24"/>
          <w:lang w:val="ru-RU"/>
        </w:rPr>
        <w:t xml:space="preserve"> двойного налогообложения и предотвращении уклонения от налогообложения в отношении налогов на доход, нижеподписавшиеся согласились, что следующие положения являются неотъемлемой частью Конвенции.</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 </w:t>
      </w:r>
      <w:r w:rsidRPr="006A1A0B">
        <w:rPr>
          <w:rFonts w:ascii="Times New Roman" w:hAnsi="Times New Roman" w:cs="Times New Roman"/>
          <w:b/>
          <w:color w:val="000000"/>
          <w:sz w:val="24"/>
          <w:szCs w:val="24"/>
          <w:lang w:val="ru-RU"/>
        </w:rPr>
        <w:t>1. В отношении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10:</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Несмотря на любые положения настоящей Конвенции, прибыль компании Договаривающегося государства, осуществляющего предпринимательскую деятельность в другом Договаривающемся государстве, через расположенное там постоянное учреждение, после обложения налогом в соответствии со</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статьей 7, может быть обложен налогом на остаток суммы в Договаривающемся государстве, в котором находится постоянное учреждение и налог, таким образом, не должен превышать 5 процентов.</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 </w:t>
      </w:r>
      <w:r w:rsidRPr="006A1A0B">
        <w:rPr>
          <w:rFonts w:ascii="Times New Roman" w:hAnsi="Times New Roman" w:cs="Times New Roman"/>
          <w:b/>
          <w:color w:val="000000"/>
          <w:sz w:val="24"/>
          <w:szCs w:val="24"/>
          <w:lang w:val="ru-RU"/>
        </w:rPr>
        <w:t>2. В отношении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пункта 2</w:t>
      </w:r>
      <w:r w:rsidRPr="006A1A0B">
        <w:rPr>
          <w:rFonts w:ascii="Times New Roman" w:hAnsi="Times New Roman" w:cs="Times New Roman"/>
          <w:color w:val="000000"/>
          <w:sz w:val="24"/>
          <w:szCs w:val="24"/>
        </w:rPr>
        <w:t> </w:t>
      </w:r>
      <w:r w:rsidRPr="006A1A0B">
        <w:rPr>
          <w:rFonts w:ascii="Times New Roman" w:hAnsi="Times New Roman" w:cs="Times New Roman"/>
          <w:b/>
          <w:color w:val="000000"/>
          <w:sz w:val="24"/>
          <w:szCs w:val="24"/>
          <w:lang w:val="ru-RU"/>
        </w:rPr>
        <w:t>статьи 11:</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В случае доходов от долговых требований, возникающих в Казахстане, термин "общая </w:t>
      </w:r>
      <w:r w:rsidRPr="006A1A0B">
        <w:rPr>
          <w:rFonts w:ascii="Times New Roman" w:hAnsi="Times New Roman" w:cs="Times New Roman"/>
          <w:color w:val="000000"/>
          <w:sz w:val="24"/>
          <w:szCs w:val="24"/>
          <w:lang w:val="ru-RU"/>
        </w:rPr>
        <w:lastRenderedPageBreak/>
        <w:t>сумма доходов от долговых требований" означает сумму эквивалентную 50 процентам от общей суммы доходов от долговых требований.</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 </w:t>
      </w:r>
      <w:r w:rsidRPr="006A1A0B">
        <w:rPr>
          <w:rFonts w:ascii="Times New Roman" w:hAnsi="Times New Roman" w:cs="Times New Roman"/>
          <w:b/>
          <w:color w:val="000000"/>
          <w:sz w:val="24"/>
          <w:szCs w:val="24"/>
          <w:lang w:val="ru-RU"/>
        </w:rPr>
        <w:t>3. В отношении</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статьи 24:</w:t>
      </w:r>
      <w:r w:rsidRPr="006A1A0B">
        <w:rPr>
          <w:rFonts w:ascii="Times New Roman" w:hAnsi="Times New Roman" w:cs="Times New Roman"/>
          <w:sz w:val="24"/>
          <w:szCs w:val="24"/>
          <w:lang w:val="ru-RU"/>
        </w:rPr>
        <w:br/>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Компетентные органы должны совершать процедуру взаимного согласования до принятия решения любого случая до финального заключения внутренних судов.</w:t>
      </w:r>
    </w:p>
    <w:bookmarkEnd w:id="56"/>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В удостоверение чего, нижеподписавшиеся, должным образом на то уполномоченные, подписали настоящий Протокол.</w:t>
      </w:r>
    </w:p>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Совершено в Астане 7 июня 2011 года на казахском, русском, арабском и английском языках, все тексты имеют одинаковую силу. В случае расхождения толкования, английский текст является определяющим.</w:t>
      </w:r>
    </w:p>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color w:val="000000"/>
          <w:sz w:val="24"/>
          <w:szCs w:val="24"/>
        </w:rPr>
        <w:t>  </w:t>
      </w:r>
      <w:r w:rsidRPr="006A1A0B">
        <w:rPr>
          <w:rFonts w:ascii="Times New Roman" w:hAnsi="Times New Roman" w:cs="Times New Roman"/>
          <w:color w:val="000000"/>
          <w:sz w:val="24"/>
          <w:szCs w:val="24"/>
          <w:lang w:val="ru-RU"/>
        </w:rPr>
        <w:t xml:space="preserve"> </w:t>
      </w:r>
      <w:r w:rsidRPr="006A1A0B">
        <w:rPr>
          <w:rFonts w:ascii="Times New Roman" w:hAnsi="Times New Roman" w:cs="Times New Roman"/>
          <w:i/>
          <w:color w:val="000000"/>
          <w:sz w:val="24"/>
          <w:szCs w:val="24"/>
          <w:lang w:val="ru-RU"/>
        </w:rPr>
        <w:t>За Правительство</w:t>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За Правительство</w:t>
      </w:r>
      <w:r w:rsidRPr="006A1A0B">
        <w:rPr>
          <w:rFonts w:ascii="Times New Roman" w:hAnsi="Times New Roman" w:cs="Times New Roman"/>
          <w:sz w:val="24"/>
          <w:szCs w:val="24"/>
          <w:lang w:val="ru-RU"/>
        </w:rPr>
        <w:br/>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Республики Казахстан</w:t>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Королевства Саудовской</w:t>
      </w:r>
      <w:r w:rsidRPr="006A1A0B">
        <w:rPr>
          <w:rFonts w:ascii="Times New Roman" w:hAnsi="Times New Roman" w:cs="Times New Roman"/>
          <w:sz w:val="24"/>
          <w:szCs w:val="24"/>
          <w:lang w:val="ru-RU"/>
        </w:rPr>
        <w:br/>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Аравии</w:t>
      </w:r>
    </w:p>
    <w:p w:rsidR="00DC252B" w:rsidRPr="006A1A0B" w:rsidRDefault="003B6ACF">
      <w:pPr>
        <w:spacing w:after="0"/>
        <w:rPr>
          <w:rFonts w:ascii="Times New Roman" w:hAnsi="Times New Roman" w:cs="Times New Roman"/>
          <w:sz w:val="24"/>
          <w:szCs w:val="24"/>
          <w:lang w:val="ru-RU"/>
        </w:rPr>
      </w:pP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w:t>
      </w:r>
      <w:proofErr w:type="spellStart"/>
      <w:r w:rsidRPr="006A1A0B">
        <w:rPr>
          <w:rFonts w:ascii="Times New Roman" w:hAnsi="Times New Roman" w:cs="Times New Roman"/>
          <w:i/>
          <w:color w:val="000000"/>
          <w:sz w:val="24"/>
          <w:szCs w:val="24"/>
          <w:lang w:val="ru-RU"/>
        </w:rPr>
        <w:t>Болат</w:t>
      </w:r>
      <w:proofErr w:type="spellEnd"/>
      <w:r w:rsidRPr="006A1A0B">
        <w:rPr>
          <w:rFonts w:ascii="Times New Roman" w:hAnsi="Times New Roman" w:cs="Times New Roman"/>
          <w:i/>
          <w:color w:val="000000"/>
          <w:sz w:val="24"/>
          <w:szCs w:val="24"/>
          <w:lang w:val="ru-RU"/>
        </w:rPr>
        <w:t xml:space="preserve"> </w:t>
      </w:r>
      <w:proofErr w:type="spellStart"/>
      <w:r w:rsidRPr="006A1A0B">
        <w:rPr>
          <w:rFonts w:ascii="Times New Roman" w:hAnsi="Times New Roman" w:cs="Times New Roman"/>
          <w:i/>
          <w:color w:val="000000"/>
          <w:sz w:val="24"/>
          <w:szCs w:val="24"/>
          <w:lang w:val="ru-RU"/>
        </w:rPr>
        <w:t>Жамишев</w:t>
      </w:r>
      <w:proofErr w:type="spellEnd"/>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w:t>
      </w:r>
      <w:proofErr w:type="spellStart"/>
      <w:r w:rsidRPr="006A1A0B">
        <w:rPr>
          <w:rFonts w:ascii="Times New Roman" w:hAnsi="Times New Roman" w:cs="Times New Roman"/>
          <w:i/>
          <w:color w:val="000000"/>
          <w:sz w:val="24"/>
          <w:szCs w:val="24"/>
          <w:lang w:val="ru-RU"/>
        </w:rPr>
        <w:t>Ибрахим</w:t>
      </w:r>
      <w:proofErr w:type="spellEnd"/>
      <w:r w:rsidRPr="006A1A0B">
        <w:rPr>
          <w:rFonts w:ascii="Times New Roman" w:hAnsi="Times New Roman" w:cs="Times New Roman"/>
          <w:i/>
          <w:color w:val="000000"/>
          <w:sz w:val="24"/>
          <w:szCs w:val="24"/>
          <w:lang w:val="ru-RU"/>
        </w:rPr>
        <w:t xml:space="preserve"> А. Ал-</w:t>
      </w:r>
      <w:proofErr w:type="spellStart"/>
      <w:r w:rsidRPr="006A1A0B">
        <w:rPr>
          <w:rFonts w:ascii="Times New Roman" w:hAnsi="Times New Roman" w:cs="Times New Roman"/>
          <w:i/>
          <w:color w:val="000000"/>
          <w:sz w:val="24"/>
          <w:szCs w:val="24"/>
          <w:lang w:val="ru-RU"/>
        </w:rPr>
        <w:t>Ассаф</w:t>
      </w:r>
      <w:proofErr w:type="spellEnd"/>
      <w:r w:rsidRPr="006A1A0B">
        <w:rPr>
          <w:rFonts w:ascii="Times New Roman" w:hAnsi="Times New Roman" w:cs="Times New Roman"/>
          <w:sz w:val="24"/>
          <w:szCs w:val="24"/>
          <w:lang w:val="ru-RU"/>
        </w:rPr>
        <w:br/>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Министр финансов</w:t>
      </w:r>
      <w:r w:rsidRPr="006A1A0B">
        <w:rPr>
          <w:rFonts w:ascii="Times New Roman" w:hAnsi="Times New Roman" w:cs="Times New Roman"/>
          <w:i/>
          <w:color w:val="000000"/>
          <w:sz w:val="24"/>
          <w:szCs w:val="24"/>
        </w:rPr>
        <w:t>                         </w:t>
      </w:r>
      <w:r w:rsidRPr="006A1A0B">
        <w:rPr>
          <w:rFonts w:ascii="Times New Roman" w:hAnsi="Times New Roman" w:cs="Times New Roman"/>
          <w:i/>
          <w:color w:val="000000"/>
          <w:sz w:val="24"/>
          <w:szCs w:val="24"/>
          <w:lang w:val="ru-RU"/>
        </w:rPr>
        <w:t xml:space="preserve"> Министр финансов</w:t>
      </w:r>
    </w:p>
    <w:p w:rsidR="00DC252B" w:rsidRDefault="003B6ACF" w:rsidP="003B6ACF">
      <w:pPr>
        <w:spacing w:after="0"/>
        <w:rPr>
          <w:rFonts w:ascii="Times New Roman" w:hAnsi="Times New Roman" w:cs="Times New Roman"/>
          <w:color w:val="FF0000"/>
          <w:sz w:val="24"/>
          <w:szCs w:val="24"/>
          <w:lang w:val="ru-RU"/>
        </w:rPr>
      </w:pPr>
      <w:r w:rsidRPr="006A1A0B">
        <w:rPr>
          <w:rFonts w:ascii="Times New Roman" w:hAnsi="Times New Roman" w:cs="Times New Roman"/>
          <w:color w:val="FF0000"/>
          <w:sz w:val="24"/>
          <w:szCs w:val="24"/>
        </w:rPr>
        <w:t>     </w:t>
      </w:r>
      <w:r w:rsidRPr="006A1A0B">
        <w:rPr>
          <w:rFonts w:ascii="Times New Roman" w:hAnsi="Times New Roman" w:cs="Times New Roman"/>
          <w:color w:val="FF0000"/>
          <w:sz w:val="24"/>
          <w:szCs w:val="24"/>
          <w:lang w:val="ru-RU"/>
        </w:rPr>
        <w:t xml:space="preserve"> </w:t>
      </w:r>
    </w:p>
    <w:p w:rsidR="003F7EF8" w:rsidRDefault="003F7EF8" w:rsidP="003B6ACF">
      <w:pPr>
        <w:spacing w:after="0"/>
        <w:rPr>
          <w:rFonts w:ascii="Times New Roman" w:hAnsi="Times New Roman" w:cs="Times New Roman"/>
          <w:sz w:val="24"/>
          <w:szCs w:val="24"/>
          <w:lang w:val="ru-RU"/>
        </w:rPr>
      </w:pPr>
    </w:p>
    <w:p w:rsidR="003F7EF8" w:rsidRPr="003F7EF8" w:rsidRDefault="003F7EF8" w:rsidP="003F7EF8">
      <w:pPr>
        <w:spacing w:after="0"/>
        <w:rPr>
          <w:rFonts w:ascii="Times New Roman" w:hAnsi="Times New Roman" w:cs="Times New Roman"/>
          <w:color w:val="0C0000"/>
          <w:sz w:val="20"/>
          <w:szCs w:val="24"/>
          <w:lang w:val="ru-RU"/>
        </w:rPr>
      </w:pPr>
      <w:r>
        <w:rPr>
          <w:rFonts w:ascii="Times New Roman" w:hAnsi="Times New Roman" w:cs="Times New Roman"/>
          <w:b/>
          <w:color w:val="0C0000"/>
          <w:sz w:val="20"/>
          <w:szCs w:val="24"/>
          <w:lang w:val="ru-RU"/>
        </w:rPr>
        <w:t>Результаты согласования</w:t>
      </w:r>
      <w:r>
        <w:rPr>
          <w:rFonts w:ascii="Times New Roman" w:hAnsi="Times New Roman" w:cs="Times New Roman"/>
          <w:b/>
          <w:color w:val="0C0000"/>
          <w:sz w:val="20"/>
          <w:szCs w:val="24"/>
          <w:lang w:val="ru-RU"/>
        </w:rPr>
        <w:br/>
      </w:r>
      <w:r>
        <w:rPr>
          <w:rFonts w:ascii="Times New Roman" w:hAnsi="Times New Roman" w:cs="Times New Roman"/>
          <w:color w:val="0C0000"/>
          <w:sz w:val="20"/>
          <w:szCs w:val="24"/>
          <w:lang w:val="ru-RU"/>
        </w:rPr>
        <w:t xml:space="preserve">01.8.2016: </w:t>
      </w:r>
      <w:proofErr w:type="spellStart"/>
      <w:r>
        <w:rPr>
          <w:rFonts w:ascii="Times New Roman" w:hAnsi="Times New Roman" w:cs="Times New Roman"/>
          <w:color w:val="0C0000"/>
          <w:sz w:val="20"/>
          <w:szCs w:val="24"/>
          <w:lang w:val="ru-RU"/>
        </w:rPr>
        <w:t>Курмашева</w:t>
      </w:r>
      <w:proofErr w:type="spellEnd"/>
      <w:r>
        <w:rPr>
          <w:rFonts w:ascii="Times New Roman" w:hAnsi="Times New Roman" w:cs="Times New Roman"/>
          <w:color w:val="0C0000"/>
          <w:sz w:val="20"/>
          <w:szCs w:val="24"/>
          <w:lang w:val="ru-RU"/>
        </w:rPr>
        <w:t xml:space="preserve"> Б. К. (Департамент налогового и таможенного законодательства) - - </w:t>
      </w:r>
      <w:proofErr w:type="spellStart"/>
      <w:r>
        <w:rPr>
          <w:rFonts w:ascii="Times New Roman" w:hAnsi="Times New Roman" w:cs="Times New Roman"/>
          <w:color w:val="0C0000"/>
          <w:sz w:val="20"/>
          <w:szCs w:val="24"/>
          <w:lang w:val="ru-RU"/>
        </w:rPr>
        <w:t>cогласовано</w:t>
      </w:r>
      <w:proofErr w:type="spellEnd"/>
      <w:r>
        <w:rPr>
          <w:rFonts w:ascii="Times New Roman" w:hAnsi="Times New Roman" w:cs="Times New Roman"/>
          <w:color w:val="0C0000"/>
          <w:sz w:val="20"/>
          <w:szCs w:val="24"/>
          <w:lang w:val="ru-RU"/>
        </w:rPr>
        <w:t xml:space="preserve"> без замечаний</w:t>
      </w:r>
      <w:r>
        <w:rPr>
          <w:rFonts w:ascii="Times New Roman" w:hAnsi="Times New Roman" w:cs="Times New Roman"/>
          <w:color w:val="0C0000"/>
          <w:sz w:val="20"/>
          <w:szCs w:val="24"/>
          <w:lang w:val="ru-RU"/>
        </w:rPr>
        <w:br/>
      </w:r>
      <w:bookmarkStart w:id="57" w:name="_GoBack"/>
      <w:bookmarkEnd w:id="57"/>
    </w:p>
    <w:sectPr w:rsidR="003F7EF8" w:rsidRPr="003F7EF8">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A3" w:rsidRDefault="00FE1DA3" w:rsidP="003F7EF8">
      <w:pPr>
        <w:spacing w:after="0" w:line="240" w:lineRule="auto"/>
      </w:pPr>
      <w:r>
        <w:separator/>
      </w:r>
    </w:p>
  </w:endnote>
  <w:endnote w:type="continuationSeparator" w:id="0">
    <w:p w:rsidR="00FE1DA3" w:rsidRDefault="00FE1DA3" w:rsidP="003F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A3" w:rsidRDefault="00FE1DA3" w:rsidP="003F7EF8">
      <w:pPr>
        <w:spacing w:after="0" w:line="240" w:lineRule="auto"/>
      </w:pPr>
      <w:r>
        <w:separator/>
      </w:r>
    </w:p>
  </w:footnote>
  <w:footnote w:type="continuationSeparator" w:id="0">
    <w:p w:rsidR="00FE1DA3" w:rsidRDefault="00FE1DA3" w:rsidP="003F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F8" w:rsidRDefault="003F7EF8">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6494145</wp:posOffset>
              </wp:positionH>
              <wp:positionV relativeFrom="paragraph">
                <wp:posOffset>612076</wp:posOffset>
              </wp:positionV>
              <wp:extent cx="381000" cy="8019575"/>
              <wp:effectExtent l="0" t="0" r="0" b="635"/>
              <wp:wrapNone/>
              <wp:docPr id="1" name="Поле 1"/>
              <wp:cNvGraphicFramePr/>
              <a:graphic xmlns:a="http://schemas.openxmlformats.org/drawingml/2006/main">
                <a:graphicData uri="http://schemas.microsoft.com/office/word/2010/wordprocessingShape">
                  <wps:wsp>
                    <wps:cNvSpPr txBox="1"/>
                    <wps:spPr>
                      <a:xfrm>
                        <a:off x="0" y="0"/>
                        <a:ext cx="381000" cy="80195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7EF8" w:rsidRPr="003F7EF8" w:rsidRDefault="003F7EF8">
                          <w:pPr>
                            <w:rPr>
                              <w:rFonts w:ascii="Times New Roman" w:hAnsi="Times New Roman" w:cs="Times New Roman"/>
                              <w:color w:val="0C0000"/>
                              <w:sz w:val="14"/>
                            </w:rPr>
                          </w:pPr>
                          <w:r>
                            <w:rPr>
                              <w:rFonts w:ascii="Times New Roman" w:hAnsi="Times New Roman" w:cs="Times New Roman"/>
                              <w:color w:val="0C0000"/>
                              <w:sz w:val="14"/>
                            </w:rPr>
                            <w:t>15.08.2016 ЕСЭДО ГО (</w:t>
                          </w:r>
                          <w:proofErr w:type="spellStart"/>
                          <w:r>
                            <w:rPr>
                              <w:rFonts w:ascii="Times New Roman" w:hAnsi="Times New Roman" w:cs="Times New Roman"/>
                              <w:color w:val="0C0000"/>
                              <w:sz w:val="14"/>
                            </w:rPr>
                            <w:t>версия</w:t>
                          </w:r>
                          <w:proofErr w:type="spellEnd"/>
                          <w:r>
                            <w:rPr>
                              <w:rFonts w:ascii="Times New Roman" w:hAnsi="Times New Roman" w:cs="Times New Roman"/>
                              <w:color w:val="0C0000"/>
                              <w:sz w:val="14"/>
                            </w:rPr>
                            <w:t xml:space="preserve"> 7.19.3)  </w:t>
                          </w:r>
                          <w:proofErr w:type="spellStart"/>
                          <w:r>
                            <w:rPr>
                              <w:rFonts w:ascii="Times New Roman" w:hAnsi="Times New Roman" w:cs="Times New Roman"/>
                              <w:color w:val="0C0000"/>
                              <w:sz w:val="14"/>
                            </w:rPr>
                            <w:t>Копия</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электронного</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документа</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Положительный</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результат</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проверки</w:t>
                          </w:r>
                          <w:proofErr w:type="spellEnd"/>
                          <w:r>
                            <w:rPr>
                              <w:rFonts w:ascii="Times New Roman" w:hAnsi="Times New Roman" w:cs="Times New Roman"/>
                              <w:color w:val="0C0000"/>
                              <w:sz w:val="14"/>
                            </w:rPr>
                            <w:t xml:space="preserve">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11.35pt;margin-top:48.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" filled="f" stroked="f" strokeweight=".5pt">
              <v:fill o:detectmouseclick="t"/>
              <v:textbox style="layout-flow:vertical;mso-layout-flow-alt:bottom-to-top">
                <w:txbxContent>
                  <w:p w:rsidR="003F7EF8" w:rsidRPr="003F7EF8" w:rsidRDefault="003F7EF8">
                    <w:pPr>
                      <w:rPr>
                        <w:rFonts w:ascii="Times New Roman" w:hAnsi="Times New Roman" w:cs="Times New Roman"/>
                        <w:color w:val="0C0000"/>
                        <w:sz w:val="14"/>
                      </w:rPr>
                    </w:pPr>
                    <w:r>
                      <w:rPr>
                        <w:rFonts w:ascii="Times New Roman" w:hAnsi="Times New Roman" w:cs="Times New Roman"/>
                        <w:color w:val="0C0000"/>
                        <w:sz w:val="14"/>
                      </w:rPr>
                      <w:t>15.08.2016 ЕСЭДО ГО (</w:t>
                    </w:r>
                    <w:proofErr w:type="spellStart"/>
                    <w:r>
                      <w:rPr>
                        <w:rFonts w:ascii="Times New Roman" w:hAnsi="Times New Roman" w:cs="Times New Roman"/>
                        <w:color w:val="0C0000"/>
                        <w:sz w:val="14"/>
                      </w:rPr>
                      <w:t>версия</w:t>
                    </w:r>
                    <w:proofErr w:type="spellEnd"/>
                    <w:r>
                      <w:rPr>
                        <w:rFonts w:ascii="Times New Roman" w:hAnsi="Times New Roman" w:cs="Times New Roman"/>
                        <w:color w:val="0C0000"/>
                        <w:sz w:val="14"/>
                      </w:rPr>
                      <w:t xml:space="preserve"> 7.19.3)  </w:t>
                    </w:r>
                    <w:proofErr w:type="spellStart"/>
                    <w:r>
                      <w:rPr>
                        <w:rFonts w:ascii="Times New Roman" w:hAnsi="Times New Roman" w:cs="Times New Roman"/>
                        <w:color w:val="0C0000"/>
                        <w:sz w:val="14"/>
                      </w:rPr>
                      <w:t>Копия</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электронного</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документа</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Положительный</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результат</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проверки</w:t>
                    </w:r>
                    <w:proofErr w:type="spellEnd"/>
                    <w:r>
                      <w:rPr>
                        <w:rFonts w:ascii="Times New Roman" w:hAnsi="Times New Roman" w:cs="Times New Roman"/>
                        <w:color w:val="0C0000"/>
                        <w:sz w:val="14"/>
                      </w:rPr>
                      <w:t xml:space="preserve">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2B"/>
    <w:rsid w:val="00260501"/>
    <w:rsid w:val="003B6ACF"/>
    <w:rsid w:val="003F7EF8"/>
    <w:rsid w:val="006A1A0B"/>
    <w:rsid w:val="00DC252B"/>
    <w:rsid w:val="00FE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3F7E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7EF8"/>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3F7E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7EF8"/>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7821</Words>
  <Characters>44585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Бибинур Курмашева</dc:creator>
  <cp:lastModifiedBy>Берденова Раушан Сериковна</cp:lastModifiedBy>
  <cp:revision>2</cp:revision>
  <dcterms:created xsi:type="dcterms:W3CDTF">2016-08-15T09:53:00Z</dcterms:created>
  <dcterms:modified xsi:type="dcterms:W3CDTF">2016-08-15T09:53:00Z</dcterms:modified>
</cp:coreProperties>
</file>